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65CFEEAD"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A060C9">
        <w:rPr>
          <w:rFonts w:ascii="Arial" w:eastAsia="MS Mincho" w:hAnsi="Arial" w:cs="Arial"/>
          <w:b/>
          <w:bCs/>
          <w:lang w:eastAsia="ja-JP"/>
        </w:rPr>
        <w:t>9</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2204238</w:t>
      </w:r>
    </w:p>
    <w:p w14:paraId="549AFF28" w14:textId="404BB39E" w:rsidR="004413A6" w:rsidRPr="00FE43C2" w:rsidRDefault="004413A6" w:rsidP="00AD7FCE">
      <w:pPr>
        <w:rPr>
          <w:rFonts w:ascii="Arial" w:eastAsia="MS Mincho" w:hAnsi="Arial" w:cs="Arial"/>
          <w:b/>
          <w:bCs/>
          <w:lang w:eastAsia="ja-JP"/>
        </w:rPr>
      </w:pPr>
    </w:p>
    <w:p w14:paraId="685A4FA6" w14:textId="3744DC75"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A060C9">
        <w:rPr>
          <w:rFonts w:ascii="Arial" w:eastAsia="MS Mincho" w:hAnsi="Arial" w:cs="Arial"/>
          <w:b/>
          <w:bCs/>
          <w:lang w:eastAsia="ja-JP"/>
        </w:rPr>
        <w:t>May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9</w:t>
      </w:r>
      <w:r w:rsidRPr="00A060C9">
        <w:rPr>
          <w:rFonts w:ascii="Arial" w:eastAsia="MS Mincho" w:hAnsi="Arial" w:cs="Arial"/>
          <w:b/>
          <w:bCs/>
          <w:vertAlign w:val="superscript"/>
          <w:lang w:eastAsia="ja-JP"/>
        </w:rPr>
        <w:t>th</w:t>
      </w:r>
      <w:r w:rsidRPr="00FE43C2">
        <w:rPr>
          <w:rFonts w:ascii="Arial" w:eastAsia="MS Mincho" w:hAnsi="Arial" w:cs="Arial"/>
          <w:b/>
          <w:bCs/>
          <w:lang w:eastAsia="ja-JP"/>
        </w:rPr>
        <w:t xml:space="preserve"> – </w:t>
      </w:r>
      <w:r w:rsidR="001E4078">
        <w:rPr>
          <w:rFonts w:ascii="Arial" w:eastAsia="MS Mincho" w:hAnsi="Arial" w:cs="Arial"/>
          <w:b/>
          <w:bCs/>
          <w:lang w:eastAsia="ja-JP"/>
        </w:rPr>
        <w:t>Ma</w:t>
      </w:r>
      <w:r w:rsidR="00A060C9">
        <w:rPr>
          <w:rFonts w:ascii="Arial" w:eastAsia="MS Mincho" w:hAnsi="Arial" w:cs="Arial"/>
          <w:b/>
          <w:bCs/>
          <w:lang w:eastAsia="ja-JP"/>
        </w:rPr>
        <w:t>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20</w:t>
      </w:r>
      <w:r w:rsidR="00A060C9" w:rsidRPr="00A060C9">
        <w:rPr>
          <w:rFonts w:ascii="Arial" w:eastAsia="MS Mincho" w:hAnsi="Arial" w:cs="Arial"/>
          <w:b/>
          <w:bCs/>
          <w:vertAlign w:val="superscript"/>
          <w:lang w:eastAsia="ja-JP"/>
        </w:rPr>
        <w:t>th</w:t>
      </w:r>
      <w:r w:rsidRPr="00FE43C2">
        <w:rPr>
          <w:rFonts w:ascii="Arial" w:eastAsia="MS Mincho" w:hAnsi="Arial" w:cs="Arial"/>
          <w:b/>
          <w:bCs/>
          <w:lang w:eastAsia="ja-JP"/>
        </w:rPr>
        <w:t>, 202</w:t>
      </w:r>
      <w:r w:rsidR="00140BF8">
        <w:rPr>
          <w:rFonts w:ascii="Arial" w:eastAsia="MS Mincho" w:hAnsi="Arial" w:cs="Arial"/>
          <w:b/>
          <w:bCs/>
          <w:lang w:eastAsia="ja-JP"/>
        </w:rPr>
        <w:t>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6FA57213"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061F76">
        <w:rPr>
          <w:sz w:val="22"/>
          <w:szCs w:val="22"/>
        </w:rPr>
        <w:t>2.1</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03614065" w:rsidR="004B5BF1" w:rsidRPr="004B5BF1" w:rsidRDefault="00B90144" w:rsidP="004B5BF1">
      <w:pPr>
        <w:pStyle w:val="3GPPHeader"/>
        <w:rPr>
          <w:sz w:val="22"/>
          <w:szCs w:val="22"/>
        </w:rPr>
      </w:pPr>
      <w:r w:rsidRPr="00315C6E">
        <w:rPr>
          <w:sz w:val="22"/>
          <w:szCs w:val="22"/>
        </w:rPr>
        <w:t>Title:</w:t>
      </w:r>
      <w:r w:rsidRPr="00315C6E">
        <w:rPr>
          <w:sz w:val="22"/>
          <w:szCs w:val="22"/>
        </w:rPr>
        <w:tab/>
      </w:r>
      <w:r w:rsidR="00061F76">
        <w:rPr>
          <w:sz w:val="22"/>
          <w:szCs w:val="22"/>
        </w:rPr>
        <w:t xml:space="preserve">Evaluation for AI/ML based CSI </w:t>
      </w:r>
      <w:r w:rsidR="00FA2E5F">
        <w:rPr>
          <w:sz w:val="22"/>
          <w:szCs w:val="22"/>
        </w:rPr>
        <w:t>feedback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01041338" w:rsidR="00C53A03" w:rsidRDefault="00DC2C5B" w:rsidP="000469EB">
      <w:r w:rsidRPr="00FA5250">
        <w:rPr>
          <w:rFonts w:ascii="Times" w:eastAsia="Batang" w:hAnsi="Times" w:cs="Batang"/>
          <w:sz w:val="20"/>
          <w:szCs w:val="20"/>
          <w:lang w:val="en-GB" w:eastAsia="x-none"/>
        </w:rPr>
        <w:t xml:space="preserve">AI/ML for physical layer has gained tremendous interest in academic research in recent years. </w:t>
      </w:r>
      <w:r w:rsidRPr="000469EB">
        <w:rPr>
          <w:rFonts w:ascii="Times" w:eastAsia="Batang" w:hAnsi="Times" w:cs="Batang"/>
          <w:sz w:val="20"/>
          <w:szCs w:val="20"/>
          <w:lang w:val="en-GB" w:eastAsia="x-none"/>
        </w:rPr>
        <w:t xml:space="preserve">The first 3GPP SI will study the use of AI/ML technology in air interface design, </w:t>
      </w:r>
      <w:r w:rsidR="000469EB" w:rsidRPr="000469EB">
        <w:rPr>
          <w:rFonts w:ascii="Times" w:eastAsia="Batang" w:hAnsi="Times" w:cs="Batang"/>
          <w:sz w:val="20"/>
          <w:szCs w:val="20"/>
          <w:lang w:val="en-GB" w:eastAsia="x-none"/>
        </w:rPr>
        <w:t>through three</w:t>
      </w:r>
      <w:r w:rsidRPr="000469EB">
        <w:rPr>
          <w:rFonts w:ascii="Times" w:eastAsia="Batang" w:hAnsi="Times" w:cs="Batang"/>
          <w:sz w:val="20"/>
          <w:szCs w:val="20"/>
          <w:lang w:val="en-GB" w:eastAsia="x-none"/>
        </w:rPr>
        <w:t xml:space="preserve"> carefully selected use cases [1]. </w:t>
      </w:r>
      <w:r w:rsidR="000469EB" w:rsidRPr="000469EB">
        <w:rPr>
          <w:rFonts w:ascii="Times" w:eastAsia="Batang" w:hAnsi="Times" w:cs="Batang"/>
          <w:sz w:val="20"/>
          <w:szCs w:val="20"/>
          <w:lang w:val="en-GB" w:eastAsia="x-none"/>
        </w:rPr>
        <w:t xml:space="preserve">New evaluation methodology and corresponding evaluation are required to </w:t>
      </w:r>
      <w:r w:rsidRPr="000469EB">
        <w:rPr>
          <w:rFonts w:ascii="Times" w:eastAsia="Batang" w:hAnsi="Times" w:cs="Batang"/>
          <w:sz w:val="20"/>
          <w:szCs w:val="20"/>
          <w:lang w:val="en-GB" w:eastAsia="x-none"/>
        </w:rPr>
        <w:t>fully understand the benefit of AI/ML</w:t>
      </w:r>
      <w:r w:rsidR="000469EB" w:rsidRPr="000469EB">
        <w:rPr>
          <w:rFonts w:ascii="Times" w:eastAsia="Batang" w:hAnsi="Times" w:cs="Batang"/>
          <w:sz w:val="20"/>
          <w:szCs w:val="20"/>
          <w:lang w:val="en-GB" w:eastAsia="x-none"/>
        </w:rPr>
        <w:t xml:space="preserve"> </w:t>
      </w:r>
      <w:r w:rsidRPr="000469EB">
        <w:rPr>
          <w:rFonts w:ascii="Times" w:eastAsia="Batang" w:hAnsi="Times" w:cs="Batang"/>
          <w:sz w:val="20"/>
          <w:szCs w:val="20"/>
          <w:lang w:val="en-GB" w:eastAsia="x-none"/>
        </w:rPr>
        <w:t xml:space="preserve">in comparison with traditional </w:t>
      </w:r>
      <w:r w:rsidR="000469EB" w:rsidRPr="000469EB">
        <w:rPr>
          <w:rFonts w:ascii="Times" w:eastAsia="Batang" w:hAnsi="Times" w:cs="Batang"/>
          <w:sz w:val="20"/>
          <w:szCs w:val="20"/>
          <w:lang w:val="en-GB" w:eastAsia="x-none"/>
        </w:rPr>
        <w:t>methods, and</w:t>
      </w:r>
      <w:r w:rsidRPr="000469EB">
        <w:rPr>
          <w:rFonts w:ascii="Times" w:eastAsia="Batang" w:hAnsi="Times" w:cs="Batang"/>
          <w:sz w:val="20"/>
          <w:szCs w:val="20"/>
          <w:lang w:val="en-GB" w:eastAsia="x-none"/>
        </w:rPr>
        <w:t xml:space="preserve"> the associated potential specification</w:t>
      </w:r>
      <w:r w:rsidR="000469EB" w:rsidRPr="000469EB">
        <w:rPr>
          <w:rFonts w:ascii="Times" w:eastAsia="Batang" w:hAnsi="Times" w:cs="Batang"/>
          <w:sz w:val="20"/>
          <w:szCs w:val="20"/>
          <w:lang w:val="en-GB" w:eastAsia="x-none"/>
        </w:rPr>
        <w:t xml:space="preserve">.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0B33BB9F">
                <wp:simplePos x="0" y="0"/>
                <wp:positionH relativeFrom="column">
                  <wp:posOffset>0</wp:posOffset>
                </wp:positionH>
                <wp:positionV relativeFrom="paragraph">
                  <wp:posOffset>154440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464E091C" w14:textId="77777777" w:rsidR="000469EB" w:rsidRPr="000469EB" w:rsidRDefault="000469EB" w:rsidP="000469EB">
                            <w:pPr>
                              <w:contextualSpacing/>
                              <w:jc w:val="both"/>
                              <w:rPr>
                                <w:rFonts w:eastAsia="SimSun"/>
                                <w:sz w:val="20"/>
                                <w:szCs w:val="20"/>
                                <w:lang w:eastAsia="ja-JP"/>
                              </w:rPr>
                            </w:pPr>
                            <w:r w:rsidRPr="000469EB">
                              <w:rPr>
                                <w:rFonts w:eastAsia="SimSun"/>
                                <w:sz w:val="20"/>
                                <w:szCs w:val="20"/>
                                <w:lang w:eastAsia="ja-JP"/>
                              </w:rPr>
                              <w:t xml:space="preserve">Use cases to focus on: </w:t>
                            </w:r>
                          </w:p>
                          <w:p w14:paraId="3AC04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 xml:space="preserve">Initial set of use cases includes: </w:t>
                            </w:r>
                          </w:p>
                          <w:p w14:paraId="7E249AF1"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CSI feedback enhancement, e.g., overhead reduction, improved accuracy, prediction [RAN1]</w:t>
                            </w:r>
                          </w:p>
                          <w:p w14:paraId="5D5900FE"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Beam management, e.g., beam prediction in time, and/or spatial domain for overhead and latency reduction, beam selection accuracy improvement [RAN1]</w:t>
                            </w:r>
                          </w:p>
                          <w:p w14:paraId="3A87EA6A"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 xml:space="preserve">Positioning accuracy enhancements for different scenarios including, e.g., those with heavy NLOS conditions [RAN1] </w:t>
                            </w:r>
                          </w:p>
                          <w:p w14:paraId="0B38A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Finalize representative sub use cases for each use case for characterization and baseline performance evaluations by RAN#98</w:t>
                            </w:r>
                          </w:p>
                          <w:p w14:paraId="181F6E35"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2.1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" fillcolor="white [3201]" strokeweight=".5pt">
                <v:textbox>
                  <w:txbxContent>
                    <w:p w14:paraId="464E091C" w14:textId="77777777" w:rsidR="000469EB" w:rsidRPr="000469EB" w:rsidRDefault="000469EB" w:rsidP="000469EB">
                      <w:pPr>
                        <w:contextualSpacing/>
                        <w:jc w:val="both"/>
                        <w:rPr>
                          <w:rFonts w:eastAsia="SimSun"/>
                          <w:sz w:val="20"/>
                          <w:szCs w:val="20"/>
                          <w:lang w:eastAsia="ja-JP"/>
                        </w:rPr>
                      </w:pPr>
                      <w:r w:rsidRPr="000469EB">
                        <w:rPr>
                          <w:rFonts w:eastAsia="SimSun"/>
                          <w:sz w:val="20"/>
                          <w:szCs w:val="20"/>
                          <w:lang w:eastAsia="ja-JP"/>
                        </w:rPr>
                        <w:t xml:space="preserve">Use cases to focus on: </w:t>
                      </w:r>
                    </w:p>
                    <w:p w14:paraId="3AC04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 xml:space="preserve">Initial set of use cases includes: </w:t>
                      </w:r>
                    </w:p>
                    <w:p w14:paraId="7E249AF1"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CSI feedback enhancement, e.g., overhead reduction, improved accuracy, prediction [RAN1]</w:t>
                      </w:r>
                    </w:p>
                    <w:p w14:paraId="5D5900FE"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Beam management, e.g., beam prediction in time, and/or spatial domain for overhead and latency reduction, beam selection accuracy improvement [RAN1]</w:t>
                      </w:r>
                    </w:p>
                    <w:p w14:paraId="3A87EA6A"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 xml:space="preserve">Positioning accuracy enhancements for different scenarios including, e.g., those with heavy NLOS conditions [RAN1] </w:t>
                      </w:r>
                    </w:p>
                    <w:p w14:paraId="0B38ABB1" w14:textId="77777777" w:rsidR="000469EB" w:rsidRPr="000469EB" w:rsidRDefault="000469EB" w:rsidP="000469EB">
                      <w:pPr>
                        <w:numPr>
                          <w:ilvl w:val="0"/>
                          <w:numId w:val="12"/>
                        </w:numPr>
                        <w:contextualSpacing/>
                        <w:jc w:val="both"/>
                        <w:rPr>
                          <w:rFonts w:eastAsia="SimSun"/>
                          <w:sz w:val="20"/>
                          <w:szCs w:val="20"/>
                          <w:lang w:eastAsia="ja-JP"/>
                        </w:rPr>
                      </w:pPr>
                      <w:r w:rsidRPr="000469EB">
                        <w:rPr>
                          <w:rFonts w:eastAsia="SimSun"/>
                          <w:sz w:val="20"/>
                          <w:szCs w:val="20"/>
                          <w:lang w:eastAsia="ja-JP"/>
                        </w:rPr>
                        <w:t>Finalize representative sub use cases for each use case for characterization and baseline performance evaluations by RAN#98</w:t>
                      </w:r>
                    </w:p>
                    <w:p w14:paraId="181F6E35" w14:textId="77777777" w:rsidR="000469EB" w:rsidRPr="000469EB" w:rsidRDefault="000469EB" w:rsidP="000469EB">
                      <w:pPr>
                        <w:numPr>
                          <w:ilvl w:val="1"/>
                          <w:numId w:val="12"/>
                        </w:numPr>
                        <w:contextualSpacing/>
                        <w:jc w:val="both"/>
                        <w:rPr>
                          <w:rFonts w:eastAsia="SimSun"/>
                          <w:sz w:val="20"/>
                          <w:szCs w:val="20"/>
                          <w:lang w:eastAsia="ja-JP"/>
                        </w:rPr>
                      </w:pPr>
                      <w:r w:rsidRPr="000469EB">
                        <w:rPr>
                          <w:rFonts w:eastAsia="SimSun"/>
                          <w:sz w:val="20"/>
                          <w:szCs w:val="20"/>
                          <w:lang w:eastAsia="ja-JP"/>
                        </w:rPr>
                        <w:t>The AI/ML approaches for the selected sub use cases need to be diverse enough to support various requirements on the gNB-UE collaboration levels</w:t>
                      </w:r>
                    </w:p>
                    <w:p w14:paraId="5C448C57" w14:textId="499C1EF4" w:rsidR="00F952B0" w:rsidRPr="000469EB" w:rsidRDefault="00F952B0" w:rsidP="00DD7B10">
                      <w:pPr>
                        <w:contextualSpacing/>
                        <w:jc w:val="both"/>
                        <w:rPr>
                          <w:szCs w:val="20"/>
                        </w:rPr>
                      </w:pPr>
                    </w:p>
                    <w:p w14:paraId="74460371" w14:textId="77777777" w:rsidR="00F952B0" w:rsidRPr="00F952B0" w:rsidRDefault="00F952B0">
                      <w:pPr>
                        <w:rPr>
                          <w:lang w:val="en-GB"/>
                        </w:rPr>
                      </w:pP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14620950" w14:textId="77777777" w:rsidR="000469EB" w:rsidRDefault="000469EB" w:rsidP="000469EB">
      <w:r w:rsidRPr="000469EB">
        <w:rPr>
          <w:rFonts w:ascii="Times" w:eastAsia="Batang" w:hAnsi="Times" w:cs="Batang"/>
          <w:sz w:val="20"/>
          <w:szCs w:val="20"/>
          <w:lang w:val="en-GB" w:eastAsia="x-none"/>
        </w:rPr>
        <w:t>In this paper, we focus on the evaluation of CSI feedback enhancement use case.</w:t>
      </w:r>
      <w:r>
        <w:t xml:space="preserve">  </w:t>
      </w:r>
    </w:p>
    <w:p w14:paraId="12E4F4FF" w14:textId="07E095E2" w:rsidR="00182FB6" w:rsidRDefault="00325A5B" w:rsidP="00743B91">
      <w:pPr>
        <w:pStyle w:val="Heading1"/>
      </w:pPr>
      <w:r>
        <w:t xml:space="preserve">Evaluation methodology </w:t>
      </w:r>
    </w:p>
    <w:p w14:paraId="74D0491E" w14:textId="6B73E1CB" w:rsidR="00182FB6" w:rsidRPr="00325A5B" w:rsidRDefault="00325A5B" w:rsidP="00F00947">
      <w:pPr>
        <w:pStyle w:val="Heading2"/>
      </w:pPr>
      <w:r>
        <w:t>Auto-encoder/</w:t>
      </w:r>
      <w:proofErr w:type="gramStart"/>
      <w:r>
        <w:t>decoder based</w:t>
      </w:r>
      <w:proofErr w:type="gramEnd"/>
      <w:r>
        <w:t xml:space="preserve"> CSI feedback  </w:t>
      </w:r>
    </w:p>
    <w:p w14:paraId="018FCB18" w14:textId="79852230" w:rsidR="00CC0C5E" w:rsidRDefault="004130CC" w:rsidP="00325A5B">
      <w:pPr>
        <w:rPr>
          <w:sz w:val="20"/>
          <w:szCs w:val="20"/>
        </w:rPr>
      </w:pPr>
      <w:r>
        <w:rPr>
          <w:sz w:val="20"/>
          <w:szCs w:val="20"/>
        </w:rPr>
        <w:t>Auto-encoder/</w:t>
      </w:r>
      <w:proofErr w:type="gramStart"/>
      <w:r>
        <w:rPr>
          <w:sz w:val="20"/>
          <w:szCs w:val="20"/>
        </w:rPr>
        <w:t>decoder based</w:t>
      </w:r>
      <w:proofErr w:type="gramEnd"/>
      <w:r>
        <w:rPr>
          <w:sz w:val="20"/>
          <w:szCs w:val="20"/>
        </w:rPr>
        <w:t xml:space="preserve"> CSI feedback enhancement have </w:t>
      </w:r>
      <w:r w:rsidR="00157858">
        <w:rPr>
          <w:sz w:val="20"/>
          <w:szCs w:val="20"/>
        </w:rPr>
        <w:t xml:space="preserve">attracted a lot of research interest in academic and industry. </w:t>
      </w:r>
      <w:r w:rsidR="00B52070">
        <w:rPr>
          <w:sz w:val="20"/>
          <w:szCs w:val="20"/>
        </w:rPr>
        <w:t xml:space="preserve">The general structure is shown in Fig. 1. </w:t>
      </w:r>
      <w:r w:rsidR="00CC0C5E">
        <w:rPr>
          <w:sz w:val="20"/>
          <w:szCs w:val="20"/>
        </w:rPr>
        <w:t xml:space="preserve">There are two main categories of the auto-encoder/auto-decoder design. </w:t>
      </w:r>
    </w:p>
    <w:p w14:paraId="037D8799" w14:textId="77777777" w:rsidR="00D456FC" w:rsidRDefault="00D456FC" w:rsidP="00325A5B">
      <w:pPr>
        <w:rPr>
          <w:sz w:val="20"/>
          <w:szCs w:val="20"/>
        </w:rPr>
      </w:pPr>
    </w:p>
    <w:p w14:paraId="3B2D7915" w14:textId="578A563F" w:rsidR="00B52070" w:rsidRDefault="00E95032" w:rsidP="00325A5B">
      <w:pPr>
        <w:rPr>
          <w:sz w:val="20"/>
          <w:szCs w:val="20"/>
        </w:rPr>
      </w:pPr>
      <w:r w:rsidRPr="00E95032">
        <w:rPr>
          <w:noProof/>
          <w:sz w:val="20"/>
          <w:szCs w:val="20"/>
        </w:rPr>
        <w:drawing>
          <wp:inline distT="0" distB="0" distL="0" distR="0" wp14:anchorId="20490B42" wp14:editId="60D7F2CC">
            <wp:extent cx="57277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508000"/>
                    </a:xfrm>
                    <a:prstGeom prst="rect">
                      <a:avLst/>
                    </a:prstGeom>
                  </pic:spPr>
                </pic:pic>
              </a:graphicData>
            </a:graphic>
          </wp:inline>
        </w:drawing>
      </w:r>
    </w:p>
    <w:p w14:paraId="6F85C28A" w14:textId="77777777" w:rsidR="00D456FC" w:rsidRDefault="00D456FC" w:rsidP="00E95032">
      <w:pPr>
        <w:jc w:val="center"/>
        <w:rPr>
          <w:sz w:val="20"/>
          <w:szCs w:val="20"/>
        </w:rPr>
      </w:pPr>
    </w:p>
    <w:p w14:paraId="711B9C6E" w14:textId="503A8178" w:rsidR="00E95032" w:rsidRDefault="00E95032" w:rsidP="00E95032">
      <w:pPr>
        <w:jc w:val="center"/>
        <w:rPr>
          <w:sz w:val="20"/>
          <w:szCs w:val="20"/>
        </w:rPr>
      </w:pPr>
      <w:r>
        <w:rPr>
          <w:sz w:val="20"/>
          <w:szCs w:val="20"/>
        </w:rPr>
        <w:t>Fig. 1 General structure of auto-encoder/</w:t>
      </w:r>
      <w:proofErr w:type="gramStart"/>
      <w:r>
        <w:rPr>
          <w:sz w:val="20"/>
          <w:szCs w:val="20"/>
        </w:rPr>
        <w:t>decoder based</w:t>
      </w:r>
      <w:proofErr w:type="gramEnd"/>
      <w:r>
        <w:rPr>
          <w:sz w:val="20"/>
          <w:szCs w:val="20"/>
        </w:rPr>
        <w:t xml:space="preserve"> CSI feedback</w:t>
      </w:r>
    </w:p>
    <w:p w14:paraId="2FF6EF3A" w14:textId="77777777" w:rsidR="008D67ED" w:rsidRDefault="008D67ED" w:rsidP="00E95032">
      <w:pPr>
        <w:jc w:val="center"/>
        <w:rPr>
          <w:sz w:val="20"/>
          <w:szCs w:val="20"/>
        </w:rPr>
      </w:pPr>
    </w:p>
    <w:p w14:paraId="4530AFC7" w14:textId="77777777" w:rsidR="008D67ED" w:rsidRDefault="00CC0C5E" w:rsidP="00325A5B">
      <w:pPr>
        <w:rPr>
          <w:sz w:val="20"/>
          <w:szCs w:val="20"/>
        </w:rPr>
      </w:pPr>
      <w:r>
        <w:rPr>
          <w:sz w:val="20"/>
          <w:szCs w:val="20"/>
        </w:rPr>
        <w:t xml:space="preserve">The first main </w:t>
      </w:r>
      <w:r w:rsidR="00A83FDE">
        <w:rPr>
          <w:sz w:val="20"/>
          <w:szCs w:val="20"/>
        </w:rPr>
        <w:t>research direction</w:t>
      </w:r>
      <w:r>
        <w:rPr>
          <w:sz w:val="20"/>
          <w:szCs w:val="20"/>
        </w:rPr>
        <w:t xml:space="preserve"> e</w:t>
      </w:r>
      <w:r w:rsidRPr="00CC0C5E">
        <w:rPr>
          <w:sz w:val="20"/>
          <w:szCs w:val="20"/>
        </w:rPr>
        <w:t>xplore</w:t>
      </w:r>
      <w:r w:rsidR="00A83FDE">
        <w:rPr>
          <w:sz w:val="20"/>
          <w:szCs w:val="20"/>
        </w:rPr>
        <w:t>s</w:t>
      </w:r>
      <w:r w:rsidRPr="00CC0C5E">
        <w:rPr>
          <w:sz w:val="20"/>
          <w:szCs w:val="20"/>
        </w:rPr>
        <w:t xml:space="preserve"> </w:t>
      </w:r>
      <w:r w:rsidRPr="00CC0C5E">
        <w:rPr>
          <w:sz w:val="20"/>
          <w:szCs w:val="20"/>
          <w:u w:val="single"/>
        </w:rPr>
        <w:t>spatial and frequency domain correlation</w:t>
      </w:r>
      <w:r>
        <w:rPr>
          <w:sz w:val="20"/>
          <w:szCs w:val="20"/>
        </w:rPr>
        <w:t xml:space="preserve">. </w:t>
      </w:r>
      <w:r w:rsidRPr="00CC0C5E">
        <w:rPr>
          <w:sz w:val="20"/>
          <w:szCs w:val="20"/>
        </w:rPr>
        <w:t xml:space="preserve"> </w:t>
      </w:r>
      <w:r w:rsidR="00A83FDE">
        <w:rPr>
          <w:sz w:val="20"/>
          <w:szCs w:val="20"/>
        </w:rPr>
        <w:t>The first</w:t>
      </w:r>
      <w:r w:rsidR="004130CC">
        <w:rPr>
          <w:sz w:val="20"/>
          <w:szCs w:val="20"/>
        </w:rPr>
        <w:t xml:space="preserve"> paper applying neutral network to CSI feedback was presented in [3]. </w:t>
      </w:r>
      <w:r>
        <w:rPr>
          <w:sz w:val="20"/>
          <w:szCs w:val="20"/>
        </w:rPr>
        <w:t>The main concept is</w:t>
      </w:r>
      <w:r w:rsidR="00A83FDE">
        <w:rPr>
          <w:sz w:val="20"/>
          <w:szCs w:val="20"/>
        </w:rPr>
        <w:t xml:space="preserve"> to</w:t>
      </w:r>
      <w:r>
        <w:rPr>
          <w:sz w:val="20"/>
          <w:szCs w:val="20"/>
        </w:rPr>
        <w:t xml:space="preserve"> treat a channel matrix as an image, </w:t>
      </w:r>
      <w:r w:rsidR="00A83FDE">
        <w:rPr>
          <w:sz w:val="20"/>
          <w:szCs w:val="20"/>
        </w:rPr>
        <w:t xml:space="preserve">by considering the </w:t>
      </w:r>
      <w:r>
        <w:rPr>
          <w:sz w:val="20"/>
          <w:szCs w:val="20"/>
        </w:rPr>
        <w:t xml:space="preserve">real and imagine </w:t>
      </w:r>
      <w:r w:rsidR="00A83FDE">
        <w:rPr>
          <w:sz w:val="20"/>
          <w:szCs w:val="20"/>
        </w:rPr>
        <w:t>part</w:t>
      </w:r>
      <w:r>
        <w:rPr>
          <w:sz w:val="20"/>
          <w:szCs w:val="20"/>
        </w:rPr>
        <w:t xml:space="preserve"> of the complex channel matrix</w:t>
      </w:r>
      <w:r w:rsidR="00A83FDE">
        <w:rPr>
          <w:sz w:val="20"/>
          <w:szCs w:val="20"/>
        </w:rPr>
        <w:t xml:space="preserve"> as two channels of the image</w:t>
      </w:r>
      <w:r>
        <w:rPr>
          <w:sz w:val="20"/>
          <w:szCs w:val="20"/>
        </w:rPr>
        <w:t>. Auto-</w:t>
      </w:r>
      <w:r>
        <w:rPr>
          <w:sz w:val="20"/>
          <w:szCs w:val="20"/>
        </w:rPr>
        <w:lastRenderedPageBreak/>
        <w:t xml:space="preserve">encoder is used to compress the channel matrix in frequency and spatial domain into a vector, and decoder is used to reconstruct the channel matrix from the compressed feedback. </w:t>
      </w:r>
      <w:r w:rsidR="00E95032">
        <w:rPr>
          <w:sz w:val="20"/>
          <w:szCs w:val="20"/>
        </w:rPr>
        <w:t>CNN</w:t>
      </w:r>
      <w:r w:rsidR="00534084">
        <w:rPr>
          <w:sz w:val="20"/>
          <w:szCs w:val="20"/>
        </w:rPr>
        <w:t xml:space="preserve"> (Convolutional Neural Network)</w:t>
      </w:r>
      <w:r w:rsidR="00E95032">
        <w:rPr>
          <w:sz w:val="20"/>
          <w:szCs w:val="20"/>
        </w:rPr>
        <w:t xml:space="preserve"> based neutral network (NN) are typically used. </w:t>
      </w:r>
      <w:r>
        <w:rPr>
          <w:sz w:val="20"/>
          <w:szCs w:val="20"/>
        </w:rPr>
        <w:t xml:space="preserve">Domain knowledge is used to pre-process the input in frequency domain and angular domain to reduce the dimension before input to the neutral network. </w:t>
      </w:r>
      <w:r w:rsidR="00A83FDE">
        <w:rPr>
          <w:sz w:val="20"/>
          <w:szCs w:val="20"/>
        </w:rPr>
        <w:t>A set of research work further improve the accuracy, or reduce the complexity are developed [6,7].</w:t>
      </w:r>
    </w:p>
    <w:p w14:paraId="2F546D79" w14:textId="54831E5D" w:rsidR="00325A5B" w:rsidRDefault="00A83FDE" w:rsidP="00325A5B">
      <w:pPr>
        <w:rPr>
          <w:sz w:val="20"/>
          <w:szCs w:val="20"/>
        </w:rPr>
      </w:pPr>
      <w:r>
        <w:rPr>
          <w:sz w:val="20"/>
          <w:szCs w:val="20"/>
        </w:rPr>
        <w:t xml:space="preserve">  </w:t>
      </w:r>
      <w:r w:rsidR="00CC0C5E">
        <w:rPr>
          <w:sz w:val="20"/>
          <w:szCs w:val="20"/>
        </w:rPr>
        <w:t xml:space="preserve">  </w:t>
      </w:r>
      <w:r w:rsidR="004130CC">
        <w:rPr>
          <w:sz w:val="20"/>
          <w:szCs w:val="20"/>
        </w:rPr>
        <w:t xml:space="preserve"> </w:t>
      </w:r>
    </w:p>
    <w:p w14:paraId="6AD5D655" w14:textId="1757288D" w:rsidR="004130CC" w:rsidRDefault="00B52070" w:rsidP="00325A5B">
      <w:pPr>
        <w:rPr>
          <w:sz w:val="20"/>
          <w:szCs w:val="20"/>
        </w:rPr>
      </w:pPr>
      <w:r>
        <w:rPr>
          <w:sz w:val="20"/>
          <w:szCs w:val="20"/>
        </w:rPr>
        <w:t xml:space="preserve">The second </w:t>
      </w:r>
      <w:r w:rsidR="00E95032">
        <w:rPr>
          <w:sz w:val="20"/>
          <w:szCs w:val="20"/>
        </w:rPr>
        <w:t xml:space="preserve">main research direction explores </w:t>
      </w:r>
      <w:r w:rsidR="00E95032" w:rsidRPr="00E95032">
        <w:rPr>
          <w:sz w:val="20"/>
          <w:szCs w:val="20"/>
          <w:u w:val="single"/>
        </w:rPr>
        <w:t>time, spatial and frequency domain correlation</w:t>
      </w:r>
      <w:r w:rsidR="00E95032">
        <w:rPr>
          <w:sz w:val="20"/>
          <w:szCs w:val="20"/>
          <w:u w:val="single"/>
        </w:rPr>
        <w:t xml:space="preserve">, </w:t>
      </w:r>
      <w:r w:rsidR="00E95032" w:rsidRPr="00E95032">
        <w:rPr>
          <w:sz w:val="20"/>
          <w:szCs w:val="20"/>
        </w:rPr>
        <w:t xml:space="preserve">as </w:t>
      </w:r>
      <w:r w:rsidR="00E95032">
        <w:rPr>
          <w:sz w:val="20"/>
          <w:szCs w:val="20"/>
        </w:rPr>
        <w:t>shown in [4,5]. Higher compression ratio can be achieved, wh</w:t>
      </w:r>
      <w:r w:rsidR="00AB0932">
        <w:rPr>
          <w:sz w:val="20"/>
          <w:szCs w:val="20"/>
        </w:rPr>
        <w:t>ere</w:t>
      </w:r>
      <w:r w:rsidR="00E95032">
        <w:rPr>
          <w:sz w:val="20"/>
          <w:szCs w:val="20"/>
        </w:rPr>
        <w:t xml:space="preserve"> combined CNN and LSTM are used. </w:t>
      </w:r>
    </w:p>
    <w:p w14:paraId="027532F5" w14:textId="77777777" w:rsidR="00AB0932" w:rsidRDefault="00AB0932" w:rsidP="00325A5B">
      <w:pPr>
        <w:rPr>
          <w:sz w:val="20"/>
          <w:szCs w:val="20"/>
        </w:rPr>
      </w:pPr>
    </w:p>
    <w:p w14:paraId="13FEF3E8" w14:textId="05BB6DF0" w:rsidR="00644D25" w:rsidRDefault="00644D25" w:rsidP="00325A5B">
      <w:pPr>
        <w:rPr>
          <w:sz w:val="20"/>
          <w:szCs w:val="20"/>
        </w:rPr>
      </w:pPr>
      <w:r>
        <w:rPr>
          <w:sz w:val="20"/>
          <w:szCs w:val="20"/>
        </w:rPr>
        <w:t xml:space="preserve">The traditional codebook design in 3GPP explore the frequency and spatial domain correlation. In fact, the pre-processing techniques used in [3] has similar operation as R16 type II codebook design. </w:t>
      </w:r>
      <w:proofErr w:type="gramStart"/>
      <w:r>
        <w:rPr>
          <w:sz w:val="20"/>
          <w:szCs w:val="20"/>
        </w:rPr>
        <w:t>In order to</w:t>
      </w:r>
      <w:proofErr w:type="gramEnd"/>
      <w:r>
        <w:rPr>
          <w:sz w:val="20"/>
          <w:szCs w:val="20"/>
        </w:rPr>
        <w:t xml:space="preserve"> enable fair comparison between AI based approach and traditional design, R16 type II codebook can be used as the performance baseline. </w:t>
      </w:r>
    </w:p>
    <w:p w14:paraId="2B4595E7" w14:textId="77777777" w:rsidR="008D67ED" w:rsidRDefault="008D67ED" w:rsidP="007E5CD4">
      <w:pPr>
        <w:rPr>
          <w:b/>
          <w:bCs/>
          <w:sz w:val="20"/>
          <w:szCs w:val="20"/>
        </w:rPr>
      </w:pPr>
    </w:p>
    <w:p w14:paraId="0CC1CA7E" w14:textId="657742AB" w:rsidR="007E5CD4" w:rsidRDefault="007E5CD4" w:rsidP="007E5CD4">
      <w:pPr>
        <w:rPr>
          <w:b/>
          <w:bCs/>
          <w:sz w:val="20"/>
          <w:szCs w:val="20"/>
        </w:rPr>
      </w:pPr>
      <w:r w:rsidRPr="00644D25">
        <w:rPr>
          <w:b/>
          <w:bCs/>
          <w:sz w:val="20"/>
          <w:szCs w:val="20"/>
        </w:rPr>
        <w:t>Proposal 1:    R16 type II codebook’s performance can be used as the baseline for AI based CSI feedback.</w:t>
      </w:r>
    </w:p>
    <w:p w14:paraId="0C683201" w14:textId="77777777" w:rsidR="00534084" w:rsidRPr="00644D25" w:rsidRDefault="00534084" w:rsidP="007E5CD4">
      <w:pPr>
        <w:rPr>
          <w:b/>
          <w:bCs/>
          <w:sz w:val="32"/>
          <w:szCs w:val="32"/>
        </w:rPr>
      </w:pPr>
    </w:p>
    <w:p w14:paraId="6F1589F5" w14:textId="4B1A54BE" w:rsidR="00AE44E0" w:rsidRDefault="00AE44E0" w:rsidP="00325A5B">
      <w:pPr>
        <w:rPr>
          <w:sz w:val="20"/>
          <w:szCs w:val="20"/>
        </w:rPr>
      </w:pPr>
      <w:r>
        <w:rPr>
          <w:sz w:val="20"/>
          <w:szCs w:val="20"/>
        </w:rPr>
        <w:t xml:space="preserve">For input to the neutral network, both eigen vector input and channel state estimation can be used. Using eigen vector as input enjoys much lower feedback overhead in low rank case, enable straightforward </w:t>
      </w:r>
      <w:r w:rsidR="007E5CD4">
        <w:rPr>
          <w:sz w:val="20"/>
          <w:szCs w:val="20"/>
        </w:rPr>
        <w:t>comparison</w:t>
      </w:r>
      <w:r>
        <w:rPr>
          <w:sz w:val="20"/>
          <w:szCs w:val="20"/>
        </w:rPr>
        <w:t xml:space="preserve"> with type II codebook design.  </w:t>
      </w:r>
      <w:r w:rsidR="007E5CD4">
        <w:rPr>
          <w:sz w:val="20"/>
          <w:szCs w:val="20"/>
        </w:rPr>
        <w:t>However, to calculate the per-</w:t>
      </w:r>
      <w:proofErr w:type="spellStart"/>
      <w:r w:rsidR="007E5CD4">
        <w:rPr>
          <w:sz w:val="20"/>
          <w:szCs w:val="20"/>
        </w:rPr>
        <w:t>subband</w:t>
      </w:r>
      <w:proofErr w:type="spellEnd"/>
      <w:r w:rsidR="007E5CD4">
        <w:rPr>
          <w:sz w:val="20"/>
          <w:szCs w:val="20"/>
        </w:rPr>
        <w:t xml:space="preserve"> eigen vector as the NN input itself is a complex task. Using channel state estimation from CSI-RS directly as the input to NN </w:t>
      </w:r>
      <w:r w:rsidR="006011FB">
        <w:rPr>
          <w:sz w:val="20"/>
          <w:szCs w:val="20"/>
        </w:rPr>
        <w:t>is</w:t>
      </w:r>
      <w:r w:rsidR="007E5CD4">
        <w:rPr>
          <w:sz w:val="20"/>
          <w:szCs w:val="20"/>
        </w:rPr>
        <w:t xml:space="preserve"> simpler, but comparison with traditional method can be tricky.  </w:t>
      </w:r>
    </w:p>
    <w:p w14:paraId="4EBBA6C2" w14:textId="0089DD9A" w:rsidR="007E5CD4" w:rsidRPr="007E5CD4" w:rsidRDefault="007E5CD4" w:rsidP="007E5CD4">
      <w:pPr>
        <w:tabs>
          <w:tab w:val="left" w:pos="640"/>
        </w:tabs>
        <w:overflowPunct w:val="0"/>
        <w:spacing w:before="100" w:beforeAutospacing="1" w:after="180"/>
        <w:textAlignment w:val="baseline"/>
        <w:rPr>
          <w:b/>
          <w:bCs/>
          <w:sz w:val="20"/>
          <w:szCs w:val="20"/>
        </w:rPr>
      </w:pPr>
      <w:r w:rsidRPr="007E5CD4">
        <w:rPr>
          <w:b/>
          <w:bCs/>
          <w:sz w:val="20"/>
          <w:szCs w:val="20"/>
        </w:rPr>
        <w:t xml:space="preserve">Proposal </w:t>
      </w:r>
      <w:r>
        <w:rPr>
          <w:b/>
          <w:bCs/>
          <w:sz w:val="20"/>
          <w:szCs w:val="20"/>
        </w:rPr>
        <w:t>2</w:t>
      </w:r>
      <w:r w:rsidRPr="007E5CD4">
        <w:rPr>
          <w:b/>
          <w:bCs/>
          <w:sz w:val="20"/>
          <w:szCs w:val="20"/>
        </w:rPr>
        <w:t xml:space="preserve">: Prioritize </w:t>
      </w:r>
      <w:proofErr w:type="spellStart"/>
      <w:r w:rsidRPr="007E5CD4">
        <w:rPr>
          <w:b/>
          <w:bCs/>
          <w:sz w:val="20"/>
          <w:szCs w:val="20"/>
        </w:rPr>
        <w:t>subband</w:t>
      </w:r>
      <w:proofErr w:type="spellEnd"/>
      <w:r w:rsidRPr="007E5CD4">
        <w:rPr>
          <w:b/>
          <w:bCs/>
          <w:sz w:val="20"/>
          <w:szCs w:val="20"/>
        </w:rPr>
        <w:t xml:space="preserve"> based </w:t>
      </w:r>
      <w:r>
        <w:rPr>
          <w:b/>
          <w:bCs/>
          <w:sz w:val="20"/>
          <w:szCs w:val="20"/>
        </w:rPr>
        <w:t>e</w:t>
      </w:r>
      <w:r w:rsidRPr="007E5CD4">
        <w:rPr>
          <w:b/>
          <w:bCs/>
          <w:sz w:val="20"/>
          <w:szCs w:val="20"/>
        </w:rPr>
        <w:t xml:space="preserve">igen-vectors as input to AI CSI evaluation.  </w:t>
      </w:r>
    </w:p>
    <w:p w14:paraId="0FF93E37" w14:textId="70FBBF53" w:rsidR="007E5CD4" w:rsidRDefault="007E5CD4" w:rsidP="007E5CD4">
      <w:pPr>
        <w:tabs>
          <w:tab w:val="left" w:pos="640"/>
        </w:tabs>
        <w:overflowPunct w:val="0"/>
        <w:spacing w:before="100" w:beforeAutospacing="1" w:after="180"/>
        <w:textAlignment w:val="baseline"/>
        <w:rPr>
          <w:b/>
          <w:bCs/>
          <w:sz w:val="20"/>
          <w:szCs w:val="20"/>
        </w:rPr>
      </w:pPr>
      <w:r w:rsidRPr="007E5CD4">
        <w:rPr>
          <w:b/>
          <w:bCs/>
          <w:sz w:val="20"/>
          <w:szCs w:val="20"/>
        </w:rPr>
        <w:t xml:space="preserve">Proposal </w:t>
      </w:r>
      <w:r>
        <w:rPr>
          <w:b/>
          <w:bCs/>
          <w:sz w:val="20"/>
          <w:szCs w:val="20"/>
        </w:rPr>
        <w:t>3</w:t>
      </w:r>
      <w:r w:rsidRPr="007E5CD4">
        <w:rPr>
          <w:b/>
          <w:bCs/>
          <w:sz w:val="20"/>
          <w:szCs w:val="20"/>
        </w:rPr>
        <w:t>: Channel measurement</w:t>
      </w:r>
      <w:r>
        <w:rPr>
          <w:b/>
          <w:bCs/>
          <w:sz w:val="20"/>
          <w:szCs w:val="20"/>
        </w:rPr>
        <w:t xml:space="preserve"> </w:t>
      </w:r>
      <w:r w:rsidRPr="007E5CD4">
        <w:rPr>
          <w:b/>
          <w:bCs/>
          <w:sz w:val="20"/>
          <w:szCs w:val="20"/>
        </w:rPr>
        <w:t>can be considered as input to AI CSI evaluation.</w:t>
      </w:r>
    </w:p>
    <w:p w14:paraId="04E7C14D" w14:textId="77777777" w:rsidR="006011FB" w:rsidRPr="007E5CD4" w:rsidRDefault="006011FB" w:rsidP="007E5CD4">
      <w:pPr>
        <w:tabs>
          <w:tab w:val="left" w:pos="640"/>
        </w:tabs>
        <w:overflowPunct w:val="0"/>
        <w:spacing w:before="100" w:beforeAutospacing="1" w:after="180"/>
        <w:textAlignment w:val="baseline"/>
        <w:rPr>
          <w:b/>
          <w:bCs/>
          <w:sz w:val="20"/>
          <w:szCs w:val="20"/>
        </w:rPr>
      </w:pPr>
    </w:p>
    <w:p w14:paraId="58021D13" w14:textId="6B04E727" w:rsidR="00246F5F" w:rsidRDefault="00246F5F" w:rsidP="00743B91">
      <w:pPr>
        <w:pStyle w:val="Heading2"/>
      </w:pPr>
      <w:r>
        <w:t>Data set generation</w:t>
      </w:r>
    </w:p>
    <w:p w14:paraId="0C52C26F" w14:textId="50094578" w:rsidR="004130CC" w:rsidRDefault="009C1F0E" w:rsidP="004130CC">
      <w:pPr>
        <w:rPr>
          <w:sz w:val="20"/>
          <w:szCs w:val="20"/>
        </w:rPr>
      </w:pPr>
      <w:r>
        <w:rPr>
          <w:sz w:val="20"/>
          <w:szCs w:val="20"/>
        </w:rPr>
        <w:t>Both field data and synthesized data from simulator can be used for CSI feedback enhancement evaluation. Synthesized data set</w:t>
      </w:r>
      <w:r w:rsidR="006011FB">
        <w:rPr>
          <w:sz w:val="20"/>
          <w:szCs w:val="20"/>
        </w:rPr>
        <w:t>s</w:t>
      </w:r>
      <w:r>
        <w:rPr>
          <w:sz w:val="20"/>
          <w:szCs w:val="20"/>
        </w:rPr>
        <w:t xml:space="preserve"> based on 3GPP agreed channel model [2] enable evaluation and cross validation of results of different NN design</w:t>
      </w:r>
      <w:r w:rsidR="006011FB">
        <w:rPr>
          <w:sz w:val="20"/>
          <w:szCs w:val="20"/>
        </w:rPr>
        <w:t>s</w:t>
      </w:r>
      <w:r>
        <w:rPr>
          <w:sz w:val="20"/>
          <w:szCs w:val="20"/>
        </w:rPr>
        <w:t xml:space="preserve">. The synthesized data set need to be diverse enough </w:t>
      </w:r>
      <w:proofErr w:type="gramStart"/>
      <w:r>
        <w:rPr>
          <w:sz w:val="20"/>
          <w:szCs w:val="20"/>
        </w:rPr>
        <w:t>in order to</w:t>
      </w:r>
      <w:proofErr w:type="gramEnd"/>
      <w:r>
        <w:rPr>
          <w:sz w:val="20"/>
          <w:szCs w:val="20"/>
        </w:rPr>
        <w:t xml:space="preserve"> train a robust NN. In [2], both channel model for link level simulation, and channel model for system level simulation have been developed. The </w:t>
      </w:r>
      <w:r w:rsidR="009C18D9">
        <w:rPr>
          <w:sz w:val="20"/>
          <w:szCs w:val="20"/>
        </w:rPr>
        <w:t xml:space="preserve">channel set generated from system level evaluation with large number of UE dropping, can be used to generate the data set for training and testing.  </w:t>
      </w:r>
    </w:p>
    <w:p w14:paraId="5421B6A6" w14:textId="200E6651" w:rsidR="009C18D9" w:rsidRPr="009C18D9" w:rsidRDefault="009C18D9" w:rsidP="009C18D9">
      <w:pPr>
        <w:tabs>
          <w:tab w:val="left" w:pos="640"/>
        </w:tabs>
        <w:overflowPunct w:val="0"/>
        <w:spacing w:before="100" w:beforeAutospacing="1" w:after="180"/>
        <w:textAlignment w:val="baseline"/>
        <w:rPr>
          <w:b/>
          <w:bCs/>
          <w:sz w:val="20"/>
          <w:szCs w:val="20"/>
        </w:rPr>
      </w:pPr>
      <w:r w:rsidRPr="00644D25">
        <w:rPr>
          <w:b/>
          <w:bCs/>
          <w:sz w:val="20"/>
          <w:szCs w:val="20"/>
        </w:rPr>
        <w:t xml:space="preserve">Proposal </w:t>
      </w:r>
      <w:r w:rsidR="007E5CD4">
        <w:rPr>
          <w:b/>
          <w:bCs/>
          <w:sz w:val="20"/>
          <w:szCs w:val="20"/>
        </w:rPr>
        <w:t>4</w:t>
      </w:r>
      <w:r w:rsidRPr="00644D25">
        <w:rPr>
          <w:b/>
          <w:bCs/>
          <w:sz w:val="20"/>
          <w:szCs w:val="20"/>
        </w:rPr>
        <w:t xml:space="preserve">:  </w:t>
      </w:r>
      <w:r w:rsidRPr="009C18D9">
        <w:rPr>
          <w:b/>
          <w:bCs/>
          <w:sz w:val="20"/>
          <w:szCs w:val="20"/>
        </w:rPr>
        <w:t xml:space="preserve">Synthesized data set from SLS is recommended. </w:t>
      </w:r>
    </w:p>
    <w:p w14:paraId="1A3DFAEF" w14:textId="3624BF7A" w:rsidR="00246F5F" w:rsidRDefault="004130CC" w:rsidP="00743B91">
      <w:pPr>
        <w:pStyle w:val="Heading2"/>
      </w:pPr>
      <w:r>
        <w:t xml:space="preserve">Performance metric  </w:t>
      </w:r>
    </w:p>
    <w:p w14:paraId="2263B908" w14:textId="1DF7993F" w:rsidR="002B1EE2" w:rsidRDefault="009C18D9" w:rsidP="002B1EE2">
      <w:pPr>
        <w:rPr>
          <w:sz w:val="20"/>
          <w:szCs w:val="20"/>
        </w:rPr>
      </w:pPr>
      <w:r>
        <w:rPr>
          <w:sz w:val="20"/>
          <w:szCs w:val="20"/>
        </w:rPr>
        <w:t>Typically, DL system throughput are used to evaluate DL MIMO codebook design. The same system level throughput can be reused to evaluate the benefit of AI/ML based approach. However, since system level throughput can be impacted by many factors, such as MU MIMO pa</w:t>
      </w:r>
      <w:r w:rsidR="006011FB">
        <w:rPr>
          <w:sz w:val="20"/>
          <w:szCs w:val="20"/>
        </w:rPr>
        <w:t>i</w:t>
      </w:r>
      <w:r>
        <w:rPr>
          <w:sz w:val="20"/>
          <w:szCs w:val="20"/>
        </w:rPr>
        <w:t xml:space="preserve">ring </w:t>
      </w:r>
      <w:r w:rsidR="002B1EE2">
        <w:rPr>
          <w:sz w:val="20"/>
          <w:szCs w:val="20"/>
        </w:rPr>
        <w:t xml:space="preserve">and scheduling, MU MIMO precoder calculation, link adaptation </w:t>
      </w:r>
      <w:proofErr w:type="spellStart"/>
      <w:r w:rsidR="002B1EE2">
        <w:rPr>
          <w:sz w:val="20"/>
          <w:szCs w:val="20"/>
        </w:rPr>
        <w:t>etc</w:t>
      </w:r>
      <w:proofErr w:type="spellEnd"/>
      <w:r w:rsidR="002B1EE2">
        <w:rPr>
          <w:sz w:val="20"/>
          <w:szCs w:val="20"/>
        </w:rPr>
        <w:t xml:space="preserve">, a simpler intermediate metric to be used to evaluate and calibrate the accuracy of the decoder output itself.  </w:t>
      </w:r>
    </w:p>
    <w:p w14:paraId="138C7062" w14:textId="77777777" w:rsidR="008D67ED" w:rsidRDefault="008D67ED" w:rsidP="002B1EE2">
      <w:pPr>
        <w:rPr>
          <w:sz w:val="20"/>
          <w:szCs w:val="20"/>
        </w:rPr>
      </w:pPr>
    </w:p>
    <w:p w14:paraId="33214241" w14:textId="77777777" w:rsidR="006011FB" w:rsidRDefault="002B1EE2" w:rsidP="002B1EE2">
      <w:pPr>
        <w:rPr>
          <w:sz w:val="20"/>
          <w:szCs w:val="20"/>
        </w:rPr>
      </w:pPr>
      <w:r>
        <w:rPr>
          <w:sz w:val="20"/>
          <w:szCs w:val="20"/>
        </w:rPr>
        <w:t xml:space="preserve">In [3], cosine similarity was defined </w:t>
      </w:r>
      <w:r w:rsidR="00163338">
        <w:rPr>
          <w:sz w:val="20"/>
          <w:szCs w:val="20"/>
        </w:rPr>
        <w:t xml:space="preserve">to measure the quality of the reconstructed beamforming vector. Similarly, the cosine similarity for rank-1 eigen vector can be defined as (1), where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oMath>
      <w:r w:rsidR="00163338">
        <w:rPr>
          <w:sz w:val="20"/>
          <w:szCs w:val="20"/>
        </w:rPr>
        <w:t xml:space="preserve"> is the rank-1 eigen-vector </w:t>
      </w:r>
      <w:r w:rsidR="00840C07">
        <w:rPr>
          <w:sz w:val="20"/>
          <w:szCs w:val="20"/>
        </w:rPr>
        <w:t xml:space="preserve">of </w:t>
      </w:r>
      <w:proofErr w:type="spellStart"/>
      <w:r w:rsidR="00840C07">
        <w:rPr>
          <w:sz w:val="20"/>
          <w:szCs w:val="20"/>
        </w:rPr>
        <w:t>subband</w:t>
      </w:r>
      <w:proofErr w:type="spellEnd"/>
      <w:r w:rsidR="00840C07">
        <w:rPr>
          <w:sz w:val="20"/>
          <w:szCs w:val="20"/>
        </w:rPr>
        <w:t xml:space="preserve"> </w:t>
      </w:r>
      <w:proofErr w:type="spellStart"/>
      <w:r w:rsidR="00840C07" w:rsidRPr="00840C07">
        <w:rPr>
          <w:i/>
          <w:iCs/>
          <w:sz w:val="20"/>
          <w:szCs w:val="20"/>
        </w:rPr>
        <w:t>i</w:t>
      </w:r>
      <w:proofErr w:type="spellEnd"/>
      <w:r w:rsidR="00840C07">
        <w:rPr>
          <w:sz w:val="20"/>
          <w:szCs w:val="20"/>
        </w:rPr>
        <w:t xml:space="preserve">, </w:t>
      </w:r>
      <w:r w:rsidR="00163338">
        <w:rPr>
          <w:sz w:val="20"/>
          <w:szCs w:val="20"/>
        </w:rPr>
        <w:t xml:space="preserve">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oMath>
      <w:r w:rsidR="00163338">
        <w:rPr>
          <w:sz w:val="20"/>
          <w:szCs w:val="20"/>
        </w:rPr>
        <w:t xml:space="preserve"> is the reconstructed eigenvector </w:t>
      </w:r>
      <w:r w:rsidR="004B14AB">
        <w:rPr>
          <w:sz w:val="20"/>
          <w:szCs w:val="20"/>
        </w:rPr>
        <w:t xml:space="preserve">of </w:t>
      </w:r>
      <w:proofErr w:type="spellStart"/>
      <w:r w:rsidR="004B14AB">
        <w:rPr>
          <w:sz w:val="20"/>
          <w:szCs w:val="20"/>
        </w:rPr>
        <w:t>subband</w:t>
      </w:r>
      <w:proofErr w:type="spellEnd"/>
      <w:r w:rsidR="004B14AB">
        <w:rPr>
          <w:sz w:val="20"/>
          <w:szCs w:val="20"/>
        </w:rPr>
        <w:t xml:space="preserve"> </w:t>
      </w:r>
      <w:proofErr w:type="spellStart"/>
      <w:r w:rsidR="004B14AB" w:rsidRPr="004B14AB">
        <w:rPr>
          <w:i/>
          <w:iCs/>
          <w:sz w:val="20"/>
          <w:szCs w:val="20"/>
        </w:rPr>
        <w:t>i</w:t>
      </w:r>
      <w:proofErr w:type="spellEnd"/>
      <w:r w:rsidR="004B14AB">
        <w:rPr>
          <w:sz w:val="20"/>
          <w:szCs w:val="20"/>
        </w:rPr>
        <w:t xml:space="preserve"> </w:t>
      </w:r>
      <w:r w:rsidR="00163338">
        <w:rPr>
          <w:sz w:val="20"/>
          <w:szCs w:val="20"/>
        </w:rPr>
        <w:t xml:space="preserve">at the decoder output.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oMath>
      <w:r w:rsidR="004B14AB">
        <w:rPr>
          <w:sz w:val="20"/>
          <w:szCs w:val="20"/>
        </w:rPr>
        <w:t xml:space="preserve"> is the total number of </w:t>
      </w:r>
      <w:proofErr w:type="spellStart"/>
      <w:r w:rsidR="004B14AB">
        <w:rPr>
          <w:sz w:val="20"/>
          <w:szCs w:val="20"/>
        </w:rPr>
        <w:t>subband</w:t>
      </w:r>
      <w:proofErr w:type="spellEnd"/>
      <w:r w:rsidR="004B14AB">
        <w:rPr>
          <w:sz w:val="20"/>
          <w:szCs w:val="20"/>
        </w:rPr>
        <w:t xml:space="preserve"> for PMI feedback.</w:t>
      </w:r>
    </w:p>
    <w:p w14:paraId="298BA97A" w14:textId="0EBAE649" w:rsidR="002B1EE2" w:rsidRDefault="004B14AB" w:rsidP="002B1EE2">
      <w:pPr>
        <w:rPr>
          <w:sz w:val="20"/>
          <w:szCs w:val="20"/>
        </w:rPr>
      </w:pPr>
      <w:r>
        <w:rPr>
          <w:sz w:val="20"/>
          <w:szCs w:val="20"/>
        </w:rPr>
        <w:t xml:space="preserve"> </w:t>
      </w:r>
    </w:p>
    <w:p w14:paraId="28E5C0DA" w14:textId="1B9CDB32" w:rsidR="002B1EE2" w:rsidRDefault="002B1EE2" w:rsidP="002B1EE2">
      <w:pPr>
        <w:rPr>
          <w:sz w:val="20"/>
          <w:szCs w:val="20"/>
        </w:rPr>
      </w:pPr>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i</m:t>
                        </m:r>
                      </m:sub>
                    </m:sSub>
                    <m:r>
                      <w:rPr>
                        <w:rFonts w:ascii="Cambria Math" w:hAnsi="Cambria Math"/>
                        <w:sz w:val="20"/>
                        <w:szCs w:val="20"/>
                      </w:rPr>
                      <m:t>||</m:t>
                    </m:r>
                  </m:den>
                </m:f>
              </m:e>
            </m:nary>
          </m:e>
        </m:d>
      </m:oMath>
      <w:r w:rsidR="007C4D5C">
        <w:rPr>
          <w:sz w:val="20"/>
          <w:szCs w:val="20"/>
        </w:rPr>
        <w:t xml:space="preserve">       (1) </w:t>
      </w:r>
    </w:p>
    <w:p w14:paraId="39C697EF" w14:textId="77777777" w:rsidR="008D67ED" w:rsidRDefault="008D67ED" w:rsidP="002B1EE2">
      <w:pPr>
        <w:rPr>
          <w:sz w:val="20"/>
          <w:szCs w:val="20"/>
        </w:rPr>
      </w:pPr>
    </w:p>
    <w:p w14:paraId="6B91CE33" w14:textId="262B02B4" w:rsidR="007C4D5C" w:rsidRDefault="007C4D5C" w:rsidP="002B1EE2">
      <w:pPr>
        <w:rPr>
          <w:sz w:val="20"/>
          <w:szCs w:val="20"/>
        </w:rPr>
      </w:pPr>
      <w:r>
        <w:rPr>
          <w:sz w:val="20"/>
          <w:szCs w:val="20"/>
        </w:rPr>
        <w:t>For higher rank, the cosine similarity definition may need further study. A straightforward method is just to average over each rank, as shown in (2)</w:t>
      </w:r>
      <w:r w:rsidR="007C2F53">
        <w:rPr>
          <w:sz w:val="20"/>
          <w:szCs w:val="20"/>
        </w:rPr>
        <w:t xml:space="preserve">, where </w:t>
      </w:r>
      <w:r w:rsidR="004B14AB">
        <w:rPr>
          <w:sz w:val="20"/>
          <w:szCs w:val="20"/>
        </w:rPr>
        <w:t xml:space="preserve"> </w:t>
      </w: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oMath>
      <w:r w:rsidR="004B14AB">
        <w:rPr>
          <w:sz w:val="20"/>
          <w:szCs w:val="20"/>
        </w:rPr>
        <w:t xml:space="preserve"> is the rank-j eigen-vector of subband </w:t>
      </w:r>
      <w:proofErr w:type="spellStart"/>
      <w:r w:rsidR="004B14AB" w:rsidRPr="00840C07">
        <w:rPr>
          <w:i/>
          <w:iCs/>
          <w:sz w:val="20"/>
          <w:szCs w:val="20"/>
        </w:rPr>
        <w:t>i</w:t>
      </w:r>
      <w:proofErr w:type="spellEnd"/>
      <w:r w:rsidR="004B14AB">
        <w:rPr>
          <w:sz w:val="20"/>
          <w:szCs w:val="20"/>
        </w:rPr>
        <w:t xml:space="preserve">, and </w:t>
      </w:r>
      <m:oMath>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oMath>
      <w:r w:rsidR="004B14AB">
        <w:rPr>
          <w:sz w:val="20"/>
          <w:szCs w:val="20"/>
        </w:rPr>
        <w:t xml:space="preserve"> is the reconstructed rank-j eigenvector of </w:t>
      </w:r>
      <w:proofErr w:type="spellStart"/>
      <w:r w:rsidR="004B14AB">
        <w:rPr>
          <w:sz w:val="20"/>
          <w:szCs w:val="20"/>
        </w:rPr>
        <w:t>subband</w:t>
      </w:r>
      <w:proofErr w:type="spellEnd"/>
      <w:r w:rsidR="004B14AB">
        <w:rPr>
          <w:sz w:val="20"/>
          <w:szCs w:val="20"/>
        </w:rPr>
        <w:t xml:space="preserve"> </w:t>
      </w:r>
      <w:proofErr w:type="spellStart"/>
      <w:r w:rsidR="004B14AB" w:rsidRPr="004B14AB">
        <w:rPr>
          <w:i/>
          <w:iCs/>
          <w:sz w:val="20"/>
          <w:szCs w:val="20"/>
        </w:rPr>
        <w:t>i</w:t>
      </w:r>
      <w:proofErr w:type="spellEnd"/>
      <w:r w:rsidR="004B14AB">
        <w:rPr>
          <w:sz w:val="20"/>
          <w:szCs w:val="20"/>
        </w:rPr>
        <w:t xml:space="preserve"> at the decoder output.</w:t>
      </w:r>
    </w:p>
    <w:p w14:paraId="33B8E53D" w14:textId="077B2539" w:rsidR="007C4D5C" w:rsidRDefault="007C4D5C" w:rsidP="007C4D5C">
      <w:pPr>
        <w:rPr>
          <w:sz w:val="20"/>
          <w:szCs w:val="20"/>
        </w:rPr>
      </w:pPr>
      <m:oMath>
        <m:r>
          <w:rPr>
            <w:rFonts w:ascii="Cambria Math" w:hAnsi="Cambria Math"/>
            <w:sz w:val="20"/>
            <w:szCs w:val="20"/>
          </w:rPr>
          <w:lastRenderedPageBreak/>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w:r>
        <w:rPr>
          <w:sz w:val="20"/>
          <w:szCs w:val="20"/>
        </w:rPr>
        <w:t xml:space="preserve">       (</w:t>
      </w:r>
      <w:r w:rsidR="007C2F53">
        <w:rPr>
          <w:sz w:val="20"/>
          <w:szCs w:val="20"/>
        </w:rPr>
        <w:t>2</w:t>
      </w:r>
      <w:r>
        <w:rPr>
          <w:sz w:val="20"/>
          <w:szCs w:val="20"/>
        </w:rPr>
        <w:t xml:space="preserve">) </w:t>
      </w:r>
    </w:p>
    <w:p w14:paraId="5705D71A" w14:textId="77777777" w:rsidR="008D67ED" w:rsidRDefault="008D67ED" w:rsidP="007C4D5C">
      <w:pPr>
        <w:rPr>
          <w:sz w:val="20"/>
          <w:szCs w:val="20"/>
        </w:rPr>
      </w:pPr>
    </w:p>
    <w:p w14:paraId="10030DBE" w14:textId="67B99E96" w:rsidR="007C2F53" w:rsidRDefault="007C2F53" w:rsidP="007C4D5C">
      <w:pPr>
        <w:rPr>
          <w:sz w:val="20"/>
          <w:szCs w:val="20"/>
        </w:rPr>
      </w:pPr>
      <w:r>
        <w:rPr>
          <w:sz w:val="20"/>
          <w:szCs w:val="20"/>
        </w:rPr>
        <w:t xml:space="preserve">In addition, a weighted </w:t>
      </w:r>
      <w:bookmarkStart w:id="0" w:name="OLE_LINK1"/>
      <w:bookmarkStart w:id="1" w:name="OLE_LINK2"/>
      <w:r>
        <w:rPr>
          <w:sz w:val="20"/>
          <w:szCs w:val="20"/>
        </w:rPr>
        <w:t xml:space="preserve">average can </w:t>
      </w:r>
      <w:bookmarkEnd w:id="0"/>
      <w:bookmarkEnd w:id="1"/>
      <w:r>
        <w:rPr>
          <w:sz w:val="20"/>
          <w:szCs w:val="20"/>
        </w:rPr>
        <w:t>be used, to scale each rank by its corresponding eigen value, as defined in (3)</w:t>
      </w:r>
    </w:p>
    <w:p w14:paraId="174BB396" w14:textId="3A1DB573" w:rsidR="007C2F53" w:rsidRDefault="007C2F53" w:rsidP="007C2F53">
      <w:pPr>
        <w:rPr>
          <w:sz w:val="20"/>
          <w:szCs w:val="20"/>
        </w:rPr>
      </w:pPr>
      <m:oMath>
        <m:r>
          <w:rPr>
            <w:rFonts w:ascii="Cambria Math" w:hAnsi="Cambria Math"/>
            <w:sz w:val="20"/>
            <w:szCs w:val="20"/>
          </w:rPr>
          <m:t>ρ=E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b>
                  <m:sSubPr>
                    <m:ctrlPr>
                      <w:rPr>
                        <w:rFonts w:ascii="Cambria Math" w:hAnsi="Cambria Math"/>
                        <w:i/>
                        <w:sz w:val="20"/>
                        <w:szCs w:val="20"/>
                      </w:rPr>
                    </m:ctrlPr>
                  </m:sSub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r>
                      <w:rPr>
                        <w:rFonts w:ascii="Cambria Math" w:hAnsi="Cambria Math"/>
                        <w:sz w:val="20"/>
                        <w:szCs w:val="20"/>
                      </w:rPr>
                      <m:t>N</m:t>
                    </m:r>
                  </m:e>
                  <m:sub>
                    <m:r>
                      <w:rPr>
                        <w:rFonts w:ascii="Cambria Math" w:hAnsi="Cambria Math"/>
                        <w:sz w:val="20"/>
                        <w:szCs w:val="20"/>
                      </w:rPr>
                      <m:t>c</m:t>
                    </m:r>
                  </m:sub>
                </m:sSub>
              </m:den>
            </m:f>
            <m:nary>
              <m:naryPr>
                <m:chr m:val="∑"/>
                <m:limLoc m:val="undOvr"/>
                <m:ctrlPr>
                  <w:rPr>
                    <w:rFonts w:ascii="Cambria Math" w:hAnsi="Cambria Math"/>
                    <w:i/>
                    <w:sz w:val="20"/>
                    <w:szCs w:val="20"/>
                  </w:rPr>
                </m:ctrlPr>
              </m:naryPr>
              <m:sub>
                <m:r>
                  <w:rPr>
                    <w:rFonts w:ascii="Cambria Math" w:hAnsi="Cambria Math"/>
                    <w:sz w:val="20"/>
                    <w:szCs w:val="20"/>
                  </w:rPr>
                  <m:t>j=1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s</m:t>
                    </m:r>
                  </m:sub>
                </m:sSub>
              </m:sup>
              <m:e>
                <m:sSub>
                  <m:sSubPr>
                    <m:ctrlPr>
                      <w:rPr>
                        <w:rFonts w:ascii="Cambria Math" w:hAnsi="Cambria Math"/>
                        <w:i/>
                        <w:sz w:val="20"/>
                        <w:szCs w:val="20"/>
                      </w:rPr>
                    </m:ctrlPr>
                  </m:sSubPr>
                  <m:e>
                    <m:r>
                      <w:rPr>
                        <w:rFonts w:ascii="Cambria Math" w:hAnsi="Cambria Math"/>
                        <w:sz w:val="20"/>
                        <w:szCs w:val="20"/>
                      </w:rPr>
                      <m:t>λ</m:t>
                    </m:r>
                  </m:e>
                  <m:sub>
                    <m:r>
                      <w:rPr>
                        <w:rFonts w:ascii="Cambria Math" w:hAnsi="Cambria Math"/>
                        <w:sz w:val="20"/>
                        <w:szCs w:val="20"/>
                      </w:rPr>
                      <m:t>j</m:t>
                    </m:r>
                  </m:sub>
                </m:sSub>
                <m:nary>
                  <m:naryPr>
                    <m:chr m:val="∑"/>
                    <m:limLoc m:val="undOvr"/>
                    <m:ctrlPr>
                      <w:rPr>
                        <w:rFonts w:ascii="Cambria Math" w:hAnsi="Cambria Math"/>
                        <w:i/>
                        <w:sz w:val="20"/>
                        <w:szCs w:val="20"/>
                      </w:rPr>
                    </m:ctrlPr>
                  </m:naryPr>
                  <m:sub>
                    <m:r>
                      <w:rPr>
                        <w:rFonts w:ascii="Cambria Math" w:hAnsi="Cambria Math"/>
                        <w:sz w:val="20"/>
                        <w:szCs w:val="20"/>
                      </w:rPr>
                      <m:t>i=1</m:t>
                    </m:r>
                  </m:sub>
                  <m:sup>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m:t>
                        </m:r>
                      </m:sub>
                    </m:sSub>
                  </m:sup>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up>
                            <m:r>
                              <w:rPr>
                                <w:rFonts w:ascii="Cambria Math" w:hAnsi="Cambria Math"/>
                                <w:sz w:val="20"/>
                                <w:szCs w:val="20"/>
                              </w:rPr>
                              <m:t>H</m:t>
                            </m:r>
                          </m:sup>
                        </m:sSubSup>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 xml:space="preserve"> ||</m:t>
                        </m:r>
                      </m:num>
                      <m:den>
                        <m:r>
                          <w:rPr>
                            <w:rFonts w:ascii="Cambria Math" w:hAnsi="Cambria Math"/>
                            <w:sz w:val="20"/>
                            <w:szCs w:val="20"/>
                          </w:rPr>
                          <m:t>||</m:t>
                        </m:r>
                        <m:sSub>
                          <m:sSubPr>
                            <m:ctrlPr>
                              <w:rPr>
                                <w:rFonts w:ascii="Cambria Math" w:hAnsi="Cambria Math"/>
                                <w:i/>
                                <w:sz w:val="20"/>
                                <w:szCs w:val="20"/>
                              </w:rPr>
                            </m:ctrlPr>
                          </m:sSub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ji</m:t>
                            </m:r>
                          </m:sub>
                        </m:sSub>
                        <m:r>
                          <w:rPr>
                            <w:rFonts w:ascii="Cambria Math" w:hAnsi="Cambria Math"/>
                            <w:sz w:val="20"/>
                            <w:szCs w:val="20"/>
                          </w:rPr>
                          <m:t>||  ||</m:t>
                        </m:r>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ji</m:t>
                            </m:r>
                          </m:sub>
                        </m:sSub>
                        <m:r>
                          <w:rPr>
                            <w:rFonts w:ascii="Cambria Math" w:hAnsi="Cambria Math"/>
                            <w:sz w:val="20"/>
                            <w:szCs w:val="20"/>
                          </w:rPr>
                          <m:t>||</m:t>
                        </m:r>
                      </m:den>
                    </m:f>
                  </m:e>
                </m:nary>
              </m:e>
            </m:nary>
          </m:e>
        </m:d>
      </m:oMath>
      <w:r>
        <w:rPr>
          <w:sz w:val="20"/>
          <w:szCs w:val="20"/>
        </w:rPr>
        <w:t xml:space="preserve">       (</w:t>
      </w:r>
      <w:r w:rsidR="004B14AB">
        <w:rPr>
          <w:sz w:val="20"/>
          <w:szCs w:val="20"/>
        </w:rPr>
        <w:t>3</w:t>
      </w:r>
      <w:r>
        <w:rPr>
          <w:sz w:val="20"/>
          <w:szCs w:val="20"/>
        </w:rPr>
        <w:t xml:space="preserve">) </w:t>
      </w:r>
    </w:p>
    <w:p w14:paraId="360FADCE" w14:textId="77777777" w:rsidR="007C2F53" w:rsidRDefault="007C2F53" w:rsidP="007C4D5C">
      <w:pPr>
        <w:rPr>
          <w:sz w:val="20"/>
          <w:szCs w:val="20"/>
        </w:rPr>
      </w:pPr>
    </w:p>
    <w:p w14:paraId="018B414B" w14:textId="0E46CD89" w:rsidR="004B14AB" w:rsidRDefault="004B14AB" w:rsidP="004B14AB">
      <w:pPr>
        <w:rPr>
          <w:b/>
          <w:bCs/>
          <w:sz w:val="20"/>
          <w:szCs w:val="20"/>
        </w:rPr>
      </w:pPr>
      <w:r w:rsidRPr="004B14AB">
        <w:rPr>
          <w:b/>
          <w:bCs/>
          <w:sz w:val="20"/>
          <w:szCs w:val="20"/>
        </w:rPr>
        <w:t xml:space="preserve">Proposal </w:t>
      </w:r>
      <w:r w:rsidR="007E5CD4">
        <w:rPr>
          <w:b/>
          <w:bCs/>
          <w:sz w:val="20"/>
          <w:szCs w:val="20"/>
        </w:rPr>
        <w:t>5</w:t>
      </w:r>
      <w:r w:rsidRPr="004B14AB">
        <w:rPr>
          <w:b/>
          <w:bCs/>
          <w:sz w:val="20"/>
          <w:szCs w:val="20"/>
        </w:rPr>
        <w:t xml:space="preserve">: Cosine similarity can be the metric for intermediate result calibration. Define rank-1 cosine similarity as </w:t>
      </w:r>
      <m:oMath>
        <m:r>
          <m:rPr>
            <m:sty m:val="bi"/>
          </m:rPr>
          <w:rPr>
            <w:rFonts w:ascii="Cambria Math" w:hAnsi="Cambria Math"/>
            <w:sz w:val="20"/>
            <w:szCs w:val="20"/>
          </w:rPr>
          <m:t>ρ=E</m:t>
        </m:r>
        <m:d>
          <m:dPr>
            <m:begChr m:val="{"/>
            <m:endChr m:val="}"/>
            <m:ctrlPr>
              <w:rPr>
                <w:rFonts w:ascii="Cambria Math" w:hAnsi="Cambria Math"/>
                <w:b/>
                <w:bCs/>
                <w:i/>
                <w:sz w:val="20"/>
                <w:szCs w:val="20"/>
              </w:rPr>
            </m:ctrlPr>
          </m:dPr>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c</m:t>
                    </m:r>
                  </m:sub>
                </m:sSub>
              </m:den>
            </m:f>
            <m:nary>
              <m:naryPr>
                <m:chr m:val="∑"/>
                <m:limLoc m:val="undOvr"/>
                <m:ctrlPr>
                  <w:rPr>
                    <w:rFonts w:ascii="Cambria Math" w:hAnsi="Cambria Math"/>
                    <w:b/>
                    <w:bCs/>
                    <w:i/>
                    <w:sz w:val="20"/>
                    <w:szCs w:val="20"/>
                  </w:rPr>
                </m:ctrlPr>
              </m:naryPr>
              <m:sub>
                <m:r>
                  <m:rPr>
                    <m:sty m:val="bi"/>
                  </m:rPr>
                  <w:rPr>
                    <w:rFonts w:ascii="Cambria Math" w:hAnsi="Cambria Math"/>
                    <w:sz w:val="20"/>
                    <w:szCs w:val="20"/>
                  </w:rPr>
                  <m:t>i=1</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c</m:t>
                    </m:r>
                  </m:sub>
                </m:sSub>
              </m:sup>
              <m:e>
                <m:f>
                  <m:fPr>
                    <m:ctrlPr>
                      <w:rPr>
                        <w:rFonts w:ascii="Cambria Math" w:hAnsi="Cambria Math"/>
                        <w:b/>
                        <w:bCs/>
                        <w:i/>
                        <w:sz w:val="20"/>
                        <w:szCs w:val="20"/>
                      </w:rPr>
                    </m:ctrlPr>
                  </m:fPr>
                  <m:num>
                    <m:r>
                      <m:rPr>
                        <m:sty m:val="bi"/>
                      </m:rPr>
                      <w:rPr>
                        <w:rFonts w:ascii="Cambria Math" w:hAnsi="Cambria Math"/>
                        <w:sz w:val="20"/>
                        <w:szCs w:val="20"/>
                      </w:rPr>
                      <m:t>||</m:t>
                    </m:r>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H</m:t>
                        </m:r>
                      </m:sup>
                    </m:sSubSup>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r>
                      <m:rPr>
                        <m:sty m:val="bi"/>
                      </m:rPr>
                      <w:rPr>
                        <w:rFonts w:ascii="Cambria Math" w:hAnsi="Cambria Math"/>
                        <w:sz w:val="20"/>
                        <w:szCs w:val="20"/>
                      </w:rPr>
                      <m:t xml:space="preserve"> ||</m:t>
                    </m:r>
                  </m:num>
                  <m:den>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Sub>
                    <m:r>
                      <m:rPr>
                        <m:sty m:val="bi"/>
                      </m:rPr>
                      <w:rPr>
                        <w:rFonts w:ascii="Cambria Math" w:hAnsi="Cambria Math"/>
                        <w:sz w:val="20"/>
                        <w:szCs w:val="20"/>
                      </w:rPr>
                      <m:t>||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r>
                      <m:rPr>
                        <m:sty m:val="bi"/>
                      </m:rPr>
                      <w:rPr>
                        <w:rFonts w:ascii="Cambria Math" w:hAnsi="Cambria Math"/>
                        <w:sz w:val="20"/>
                        <w:szCs w:val="20"/>
                      </w:rPr>
                      <m:t>||</m:t>
                    </m:r>
                  </m:den>
                </m:f>
              </m:e>
            </m:nary>
          </m:e>
        </m:d>
      </m:oMath>
      <w:r w:rsidRPr="004B14AB">
        <w:rPr>
          <w:b/>
          <w:bCs/>
          <w:sz w:val="20"/>
          <w:szCs w:val="20"/>
        </w:rPr>
        <w:t xml:space="preserve">  . Definition of cosine similarity for higher ranks can be further discussed.  </w:t>
      </w:r>
    </w:p>
    <w:p w14:paraId="2B9ACE91" w14:textId="5B136883" w:rsidR="00B4391E" w:rsidRPr="004B14AB" w:rsidRDefault="00B4391E" w:rsidP="004B14AB">
      <w:pPr>
        <w:overflowPunct w:val="0"/>
        <w:spacing w:before="100" w:beforeAutospacing="1" w:after="180"/>
        <w:textAlignment w:val="baseline"/>
        <w:rPr>
          <w:b/>
          <w:bCs/>
          <w:sz w:val="20"/>
          <w:szCs w:val="20"/>
        </w:rPr>
      </w:pPr>
      <w:r w:rsidRPr="00B4391E">
        <w:rPr>
          <w:b/>
          <w:bCs/>
          <w:sz w:val="20"/>
          <w:szCs w:val="20"/>
        </w:rPr>
        <w:t xml:space="preserve">Proposal </w:t>
      </w:r>
      <w:r w:rsidR="007E5CD4">
        <w:rPr>
          <w:b/>
          <w:bCs/>
          <w:sz w:val="20"/>
          <w:szCs w:val="20"/>
        </w:rPr>
        <w:t>6</w:t>
      </w:r>
      <w:r w:rsidRPr="00B4391E">
        <w:rPr>
          <w:b/>
          <w:bCs/>
          <w:sz w:val="20"/>
          <w:szCs w:val="20"/>
        </w:rPr>
        <w:t xml:space="preserve">: System level throughput can be used as </w:t>
      </w:r>
      <w:r w:rsidR="00FD0225">
        <w:rPr>
          <w:b/>
          <w:bCs/>
          <w:sz w:val="20"/>
          <w:szCs w:val="20"/>
        </w:rPr>
        <w:t xml:space="preserve">the </w:t>
      </w:r>
      <w:r w:rsidRPr="00B4391E">
        <w:rPr>
          <w:b/>
          <w:bCs/>
          <w:sz w:val="20"/>
          <w:szCs w:val="20"/>
        </w:rPr>
        <w:t>metric</w:t>
      </w:r>
      <w:r w:rsidR="00FD0225">
        <w:rPr>
          <w:b/>
          <w:bCs/>
          <w:sz w:val="20"/>
          <w:szCs w:val="20"/>
        </w:rPr>
        <w:t xml:space="preserve"> after the initial calibration stage</w:t>
      </w:r>
      <w:r w:rsidRPr="00B4391E">
        <w:rPr>
          <w:b/>
          <w:bCs/>
          <w:sz w:val="20"/>
          <w:szCs w:val="20"/>
        </w:rPr>
        <w:t>.</w:t>
      </w:r>
    </w:p>
    <w:p w14:paraId="083F8887" w14:textId="3B840DEA" w:rsidR="004130CC" w:rsidRPr="00743B91" w:rsidRDefault="00325A5B" w:rsidP="00743B91">
      <w:pPr>
        <w:pStyle w:val="Heading1"/>
      </w:pPr>
      <w:r w:rsidRPr="00743B91">
        <w:t xml:space="preserve">Evaluation assumptions and initial results </w:t>
      </w:r>
    </w:p>
    <w:p w14:paraId="0F3E2700" w14:textId="751F165A" w:rsidR="004130CC" w:rsidRDefault="004130CC" w:rsidP="00743B91">
      <w:pPr>
        <w:pStyle w:val="Heading2"/>
      </w:pPr>
      <w:r w:rsidRPr="004130CC">
        <w:t xml:space="preserve">Simulation assumption  </w:t>
      </w:r>
    </w:p>
    <w:p w14:paraId="44A979A0" w14:textId="17B59362" w:rsidR="00CB10C8" w:rsidRDefault="00CB10C8" w:rsidP="00CB10C8">
      <w:pPr>
        <w:rPr>
          <w:sz w:val="20"/>
          <w:szCs w:val="20"/>
        </w:rPr>
      </w:pPr>
      <w:r w:rsidRPr="000206BE">
        <w:rPr>
          <w:sz w:val="20"/>
          <w:szCs w:val="20"/>
        </w:rPr>
        <w:t xml:space="preserve">It can be expected </w:t>
      </w:r>
      <w:r>
        <w:rPr>
          <w:sz w:val="20"/>
          <w:szCs w:val="20"/>
        </w:rPr>
        <w:t xml:space="preserve">the SI will be simulation intensive. It is preferred to set up representative and manageable evaluation cases, so each case will be evaluated by multiple companies. As one of the main </w:t>
      </w:r>
      <w:r w:rsidR="008D67ED">
        <w:rPr>
          <w:sz w:val="20"/>
          <w:szCs w:val="20"/>
        </w:rPr>
        <w:t>goals</w:t>
      </w:r>
      <w:r>
        <w:rPr>
          <w:sz w:val="20"/>
          <w:szCs w:val="20"/>
        </w:rPr>
        <w:t xml:space="preserve"> for CSI feedback along the line of Rel-16 enhanced Type II codebook design is to reflect efficiently frequency selectivity in the CSI feedback, the studied cases should be with high frequency selectivity. </w:t>
      </w:r>
      <w:proofErr w:type="gramStart"/>
      <w:r>
        <w:rPr>
          <w:sz w:val="20"/>
          <w:szCs w:val="20"/>
        </w:rPr>
        <w:t>Otherwise</w:t>
      </w:r>
      <w:proofErr w:type="gramEnd"/>
      <w:r>
        <w:rPr>
          <w:sz w:val="20"/>
          <w:szCs w:val="20"/>
        </w:rPr>
        <w:t xml:space="preserve"> the study won’t be as meaningful. Due to that consideration, we suggest </w:t>
      </w:r>
      <w:r w:rsidR="002E1C1C">
        <w:rPr>
          <w:sz w:val="20"/>
          <w:szCs w:val="20"/>
        </w:rPr>
        <w:t xml:space="preserve">the </w:t>
      </w:r>
      <w:proofErr w:type="spellStart"/>
      <w:r w:rsidR="002E1C1C">
        <w:rPr>
          <w:sz w:val="20"/>
          <w:szCs w:val="20"/>
        </w:rPr>
        <w:t>UMa</w:t>
      </w:r>
      <w:proofErr w:type="spellEnd"/>
      <w:r w:rsidR="002E1C1C">
        <w:rPr>
          <w:sz w:val="20"/>
          <w:szCs w:val="20"/>
        </w:rPr>
        <w:t xml:space="preserve"> channel model be selected. </w:t>
      </w:r>
      <w:r w:rsidR="004055F8">
        <w:rPr>
          <w:sz w:val="20"/>
          <w:szCs w:val="20"/>
        </w:rPr>
        <w:t xml:space="preserve">Other setups should be close to or identical </w:t>
      </w:r>
      <w:r w:rsidR="004C0F09">
        <w:rPr>
          <w:sz w:val="20"/>
          <w:szCs w:val="20"/>
        </w:rPr>
        <w:t>to the</w:t>
      </w:r>
      <w:r w:rsidR="004055F8">
        <w:rPr>
          <w:sz w:val="20"/>
          <w:szCs w:val="20"/>
        </w:rPr>
        <w:t xml:space="preserve"> setups in previous studies, so quick comparison with existing results would be possible.</w:t>
      </w:r>
      <w:r w:rsidR="00B7094E">
        <w:rPr>
          <w:sz w:val="20"/>
          <w:szCs w:val="20"/>
        </w:rPr>
        <w:t xml:space="preserve"> Pursuing the frequency selectivity consideration further, it is possible with a high channel bandwidth, </w:t>
      </w:r>
      <w:proofErr w:type="gramStart"/>
      <w:r w:rsidR="00B7094E">
        <w:rPr>
          <w:sz w:val="20"/>
          <w:szCs w:val="20"/>
        </w:rPr>
        <w:t>e.g.</w:t>
      </w:r>
      <w:proofErr w:type="gramEnd"/>
      <w:r w:rsidR="00B7094E">
        <w:rPr>
          <w:sz w:val="20"/>
          <w:szCs w:val="20"/>
        </w:rPr>
        <w:t xml:space="preserve"> 100 MHz, some phenomenon about the AI/ML may be revealed, such as whether the ability to compress channel information efficiently increase or decrease with channel bandwidth. </w:t>
      </w:r>
      <w:r w:rsidR="00D017A0">
        <w:rPr>
          <w:sz w:val="20"/>
          <w:szCs w:val="20"/>
        </w:rPr>
        <w:t>However, s</w:t>
      </w:r>
      <w:r w:rsidR="00FF3DF9">
        <w:rPr>
          <w:sz w:val="20"/>
          <w:szCs w:val="20"/>
        </w:rPr>
        <w:t xml:space="preserve">imulation time and the overall evaluation effort should be not ignored. </w:t>
      </w:r>
      <w:r w:rsidR="00D017A0">
        <w:rPr>
          <w:sz w:val="20"/>
          <w:szCs w:val="20"/>
        </w:rPr>
        <w:t>Therefore, i</w:t>
      </w:r>
      <w:r w:rsidR="00481593">
        <w:rPr>
          <w:sz w:val="20"/>
          <w:szCs w:val="20"/>
        </w:rPr>
        <w:t xml:space="preserve">t may be sufficient to study a channel bandwidth at 20 MHz, as there are 13 </w:t>
      </w:r>
      <w:proofErr w:type="spellStart"/>
      <w:r w:rsidR="00481593">
        <w:rPr>
          <w:sz w:val="20"/>
          <w:szCs w:val="20"/>
        </w:rPr>
        <w:t>subbands</w:t>
      </w:r>
      <w:proofErr w:type="spellEnd"/>
      <w:r w:rsidR="00481593">
        <w:rPr>
          <w:sz w:val="20"/>
          <w:szCs w:val="20"/>
        </w:rPr>
        <w:t xml:space="preserve"> in 20 MHz already. </w:t>
      </w:r>
    </w:p>
    <w:p w14:paraId="18CCB708" w14:textId="2A1BF4A3" w:rsidR="004D4E0D" w:rsidRDefault="004D4E0D" w:rsidP="00CB10C8">
      <w:pPr>
        <w:rPr>
          <w:sz w:val="20"/>
          <w:szCs w:val="20"/>
        </w:rPr>
      </w:pPr>
    </w:p>
    <w:p w14:paraId="0D84DFAB" w14:textId="64A5C1D7" w:rsidR="004D4E0D" w:rsidRDefault="004D4E0D" w:rsidP="00CB10C8">
      <w:pPr>
        <w:rPr>
          <w:sz w:val="20"/>
          <w:szCs w:val="20"/>
        </w:rPr>
      </w:pPr>
      <w:r>
        <w:rPr>
          <w:sz w:val="20"/>
          <w:szCs w:val="20"/>
        </w:rPr>
        <w:t xml:space="preserve">As for antenna configurations, while it may be interesting to compare AI/ML schemes’ capability to handle 1D </w:t>
      </w:r>
      <w:r w:rsidR="000421C0">
        <w:rPr>
          <w:sz w:val="20"/>
          <w:szCs w:val="20"/>
        </w:rPr>
        <w:t xml:space="preserve">antenna </w:t>
      </w:r>
      <w:r>
        <w:rPr>
          <w:sz w:val="20"/>
          <w:szCs w:val="20"/>
        </w:rPr>
        <w:t xml:space="preserve">array and 2D </w:t>
      </w:r>
      <w:r w:rsidR="000421C0">
        <w:rPr>
          <w:sz w:val="20"/>
          <w:szCs w:val="20"/>
        </w:rPr>
        <w:t xml:space="preserve">antenna </w:t>
      </w:r>
      <w:r>
        <w:rPr>
          <w:sz w:val="20"/>
          <w:szCs w:val="20"/>
        </w:rPr>
        <w:t>array</w:t>
      </w:r>
      <w:r w:rsidR="000421C0">
        <w:rPr>
          <w:sz w:val="20"/>
          <w:szCs w:val="20"/>
        </w:rPr>
        <w:t>, a single choice such as 2D antenna array is preferred</w:t>
      </w:r>
      <w:r w:rsidR="00B73BFA">
        <w:rPr>
          <w:sz w:val="20"/>
          <w:szCs w:val="20"/>
        </w:rPr>
        <w:t xml:space="preserve"> </w:t>
      </w:r>
      <w:r w:rsidR="0090269B">
        <w:rPr>
          <w:sz w:val="20"/>
          <w:szCs w:val="20"/>
        </w:rPr>
        <w:t xml:space="preserve">to </w:t>
      </w:r>
      <w:r w:rsidR="00D017A0">
        <w:rPr>
          <w:sz w:val="20"/>
          <w:szCs w:val="20"/>
        </w:rPr>
        <w:t>save evaluation</w:t>
      </w:r>
      <w:r w:rsidR="00B73BFA">
        <w:rPr>
          <w:sz w:val="20"/>
          <w:szCs w:val="20"/>
        </w:rPr>
        <w:t xml:space="preserve"> effort</w:t>
      </w:r>
      <w:r w:rsidR="000421C0">
        <w:rPr>
          <w:sz w:val="20"/>
          <w:szCs w:val="20"/>
        </w:rPr>
        <w:t>.</w:t>
      </w:r>
    </w:p>
    <w:p w14:paraId="49D763AC" w14:textId="673C797C" w:rsidR="009B5FF2" w:rsidRDefault="009B5FF2" w:rsidP="00CB10C8">
      <w:pPr>
        <w:rPr>
          <w:sz w:val="20"/>
          <w:szCs w:val="20"/>
        </w:rPr>
      </w:pPr>
    </w:p>
    <w:p w14:paraId="198816BD" w14:textId="460A5109" w:rsidR="000A2A34" w:rsidRDefault="00B72ED6" w:rsidP="00325A5B">
      <w:pPr>
        <w:rPr>
          <w:sz w:val="20"/>
          <w:szCs w:val="20"/>
        </w:rPr>
      </w:pPr>
      <w:r>
        <w:rPr>
          <w:sz w:val="20"/>
          <w:szCs w:val="20"/>
        </w:rPr>
        <w:t>As comparison a conventional CSI feedback is key, the UE speed should be chosen so Rel-16 enhanced Type II codebook design performs reasonably well. For that, UE speed at 3 km/</w:t>
      </w:r>
      <w:proofErr w:type="spellStart"/>
      <w:r>
        <w:rPr>
          <w:sz w:val="20"/>
          <w:szCs w:val="20"/>
        </w:rPr>
        <w:t>hr</w:t>
      </w:r>
      <w:proofErr w:type="spellEnd"/>
      <w:r>
        <w:rPr>
          <w:sz w:val="20"/>
          <w:szCs w:val="20"/>
        </w:rPr>
        <w:t xml:space="preserve"> is preferred. </w:t>
      </w:r>
    </w:p>
    <w:p w14:paraId="14D3B0BF" w14:textId="18304723" w:rsidR="00D017A0" w:rsidRDefault="00D017A0" w:rsidP="00325A5B">
      <w:pPr>
        <w:rPr>
          <w:sz w:val="20"/>
          <w:szCs w:val="20"/>
        </w:rPr>
      </w:pPr>
    </w:p>
    <w:p w14:paraId="0F25C297" w14:textId="58040F61" w:rsidR="00D017A0" w:rsidRDefault="00D017A0" w:rsidP="00325A5B">
      <w:pPr>
        <w:rPr>
          <w:sz w:val="20"/>
          <w:szCs w:val="20"/>
        </w:rPr>
      </w:pPr>
      <w:r>
        <w:rPr>
          <w:sz w:val="20"/>
          <w:szCs w:val="20"/>
        </w:rPr>
        <w:t xml:space="preserve">Overall, the recommended system level evaluation parameters are summarized in Table I. </w:t>
      </w:r>
    </w:p>
    <w:p w14:paraId="49954C0D" w14:textId="7F936E7A" w:rsidR="00F85AC4" w:rsidRDefault="00F85AC4" w:rsidP="00F85AC4">
      <w:pPr>
        <w:jc w:val="center"/>
        <w:rPr>
          <w:sz w:val="20"/>
          <w:szCs w:val="20"/>
        </w:rPr>
      </w:pPr>
    </w:p>
    <w:p w14:paraId="29C93053" w14:textId="032C8F01" w:rsidR="000A2A34" w:rsidRDefault="00F85AC4" w:rsidP="00F85AC4">
      <w:pPr>
        <w:jc w:val="center"/>
        <w:rPr>
          <w:rFonts w:eastAsia="Batang"/>
          <w:b/>
          <w:bCs/>
          <w:sz w:val="20"/>
          <w:szCs w:val="20"/>
        </w:rPr>
      </w:pPr>
      <w:r>
        <w:rPr>
          <w:sz w:val="20"/>
          <w:szCs w:val="20"/>
        </w:rPr>
        <w:t>Table I: Recommended evaluation assumption for AI enhanced CSI feedback</w:t>
      </w:r>
    </w:p>
    <w:p w14:paraId="264FA59D" w14:textId="77777777" w:rsidR="000A2A34" w:rsidRDefault="000A2A34" w:rsidP="000A2A34">
      <w:pPr>
        <w:rPr>
          <w:rFonts w:eastAsia="Batang"/>
          <w:b/>
          <w:bCs/>
          <w:sz w:val="20"/>
          <w:szCs w:val="20"/>
        </w:rPr>
      </w:pPr>
      <w:r>
        <w:rPr>
          <w:rFonts w:eastAsia="Batang"/>
          <w:b/>
          <w:bCs/>
          <w:sz w:val="20"/>
          <w:szCs w:val="20"/>
        </w:rPr>
        <w:t xml:space="preserve"> </w:t>
      </w:r>
    </w:p>
    <w:tbl>
      <w:tblPr>
        <w:tblW w:w="7184"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5399"/>
      </w:tblGrid>
      <w:tr w:rsidR="000A2A34" w:rsidRPr="00D17419" w14:paraId="7F1B84B2" w14:textId="77777777" w:rsidTr="00DD35C0">
        <w:trPr>
          <w:trHeight w:val="325"/>
          <w:jc w:val="center"/>
        </w:trPr>
        <w:tc>
          <w:tcPr>
            <w:tcW w:w="0" w:type="auto"/>
            <w:vMerge w:val="restart"/>
            <w:tcBorders>
              <w:top w:val="single" w:sz="6" w:space="0" w:color="000000"/>
              <w:left w:val="single" w:sz="6" w:space="0" w:color="000000"/>
              <w:bottom w:val="single" w:sz="6" w:space="0" w:color="000000"/>
              <w:right w:val="single" w:sz="6" w:space="0" w:color="000000"/>
            </w:tcBorders>
            <w:shd w:val="clear" w:color="auto" w:fill="1E8BCD"/>
            <w:hideMark/>
          </w:tcPr>
          <w:p w14:paraId="58913A1F" w14:textId="77777777" w:rsidR="000A2A34" w:rsidRDefault="000A2A34" w:rsidP="00DD35C0">
            <w:pPr>
              <w:jc w:val="center"/>
              <w:textAlignment w:val="baseline"/>
              <w:rPr>
                <w:rFonts w:ascii="Times" w:hAnsi="Times" w:cs="Times"/>
                <w:b/>
                <w:bCs/>
                <w:color w:val="FFFFFF"/>
                <w:sz w:val="16"/>
                <w:szCs w:val="16"/>
              </w:rPr>
            </w:pPr>
          </w:p>
          <w:p w14:paraId="566F990B" w14:textId="77777777" w:rsidR="000A2A34" w:rsidRPr="00D17419" w:rsidRDefault="000A2A34" w:rsidP="00DD35C0">
            <w:pPr>
              <w:jc w:val="center"/>
              <w:textAlignment w:val="baseline"/>
              <w:rPr>
                <w:rFonts w:ascii="Times" w:hAnsi="Times" w:cs="Times"/>
                <w:sz w:val="16"/>
                <w:szCs w:val="16"/>
              </w:rPr>
            </w:pPr>
            <w:r>
              <w:rPr>
                <w:rFonts w:ascii="Times" w:hAnsi="Times" w:cs="Times"/>
                <w:b/>
                <w:bCs/>
                <w:color w:val="FFFFFF"/>
                <w:sz w:val="16"/>
                <w:szCs w:val="16"/>
              </w:rPr>
              <w:t>Simulation configuration</w:t>
            </w:r>
          </w:p>
        </w:tc>
        <w:tc>
          <w:tcPr>
            <w:tcW w:w="0" w:type="auto"/>
            <w:tcBorders>
              <w:top w:val="single" w:sz="6" w:space="0" w:color="000000"/>
              <w:left w:val="outset" w:sz="6" w:space="0" w:color="auto"/>
              <w:bottom w:val="single" w:sz="6" w:space="0" w:color="000000"/>
              <w:right w:val="single" w:sz="6" w:space="0" w:color="000000"/>
            </w:tcBorders>
            <w:shd w:val="clear" w:color="auto" w:fill="1E8BCD"/>
            <w:hideMark/>
          </w:tcPr>
          <w:p w14:paraId="124F1669" w14:textId="77777777" w:rsidR="000A2A34" w:rsidRPr="00D17419" w:rsidRDefault="000A2A34" w:rsidP="00DD35C0">
            <w:pPr>
              <w:jc w:val="center"/>
              <w:textAlignment w:val="baseline"/>
              <w:rPr>
                <w:rFonts w:ascii="Times" w:hAnsi="Times" w:cs="Times"/>
                <w:sz w:val="16"/>
                <w:szCs w:val="16"/>
              </w:rPr>
            </w:pPr>
            <w:r>
              <w:rPr>
                <w:rFonts w:ascii="Times" w:hAnsi="Times" w:cs="Times"/>
                <w:b/>
                <w:bCs/>
                <w:color w:val="FFFFFF"/>
                <w:sz w:val="16"/>
                <w:szCs w:val="16"/>
              </w:rPr>
              <w:t>V</w:t>
            </w:r>
            <w:r w:rsidRPr="00D17419">
              <w:rPr>
                <w:rFonts w:ascii="Times" w:hAnsi="Times" w:cs="Times"/>
                <w:b/>
                <w:bCs/>
                <w:color w:val="FFFFFF"/>
                <w:sz w:val="16"/>
                <w:szCs w:val="16"/>
              </w:rPr>
              <w:t>alue</w:t>
            </w:r>
          </w:p>
        </w:tc>
      </w:tr>
      <w:tr w:rsidR="000A2A34" w:rsidRPr="00D17419" w14:paraId="053DD5E7" w14:textId="77777777" w:rsidTr="00DD35C0">
        <w:trPr>
          <w:trHeight w:val="325"/>
          <w:jc w:val="center"/>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BE969A" w14:textId="77777777" w:rsidR="000A2A34" w:rsidRPr="00D17419" w:rsidRDefault="000A2A34" w:rsidP="00DD35C0">
            <w:pPr>
              <w:jc w:val="center"/>
              <w:rPr>
                <w:rFonts w:ascii="Times" w:hAnsi="Times" w:cs="Times"/>
                <w:sz w:val="16"/>
                <w:szCs w:val="16"/>
              </w:rPr>
            </w:pPr>
          </w:p>
        </w:tc>
        <w:tc>
          <w:tcPr>
            <w:tcW w:w="0" w:type="auto"/>
            <w:tcBorders>
              <w:top w:val="outset" w:sz="6" w:space="0" w:color="auto"/>
              <w:left w:val="outset" w:sz="6" w:space="0" w:color="auto"/>
              <w:bottom w:val="single" w:sz="6" w:space="0" w:color="000000"/>
              <w:right w:val="single" w:sz="6" w:space="0" w:color="000000"/>
            </w:tcBorders>
            <w:shd w:val="clear" w:color="auto" w:fill="1E8BCD"/>
            <w:hideMark/>
          </w:tcPr>
          <w:p w14:paraId="73A4682F"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b/>
                <w:bCs/>
                <w:color w:val="FFFFFF"/>
                <w:sz w:val="16"/>
                <w:szCs w:val="16"/>
              </w:rPr>
              <w:t>FR1</w:t>
            </w:r>
          </w:p>
        </w:tc>
      </w:tr>
      <w:tr w:rsidR="000A2A34" w:rsidRPr="00D17419" w14:paraId="333F8633"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3043B817"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Layout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0FA1489" w14:textId="77777777" w:rsidR="000A2A34" w:rsidRDefault="000A2A34" w:rsidP="00DD35C0">
            <w:pPr>
              <w:jc w:val="center"/>
              <w:textAlignment w:val="baseline"/>
              <w:rPr>
                <w:rFonts w:ascii="Times" w:hAnsi="Times" w:cs="Times"/>
                <w:sz w:val="16"/>
                <w:szCs w:val="16"/>
              </w:rPr>
            </w:pPr>
            <w:r w:rsidRPr="00D17419">
              <w:rPr>
                <w:rFonts w:ascii="Times" w:hAnsi="Times" w:cs="Times"/>
                <w:sz w:val="16"/>
                <w:szCs w:val="16"/>
              </w:rPr>
              <w:t>21</w:t>
            </w:r>
            <w:r>
              <w:rPr>
                <w:rFonts w:ascii="Times" w:hAnsi="Times" w:cs="Times"/>
                <w:sz w:val="16"/>
                <w:szCs w:val="16"/>
              </w:rPr>
              <w:t xml:space="preserve"> </w:t>
            </w:r>
            <w:r w:rsidRPr="00D17419">
              <w:rPr>
                <w:rFonts w:ascii="Times" w:hAnsi="Times" w:cs="Times"/>
                <w:sz w:val="16"/>
                <w:szCs w:val="16"/>
              </w:rPr>
              <w:t>cells</w:t>
            </w:r>
            <w:r>
              <w:rPr>
                <w:rFonts w:ascii="Times" w:hAnsi="Times" w:cs="Times"/>
                <w:sz w:val="16"/>
                <w:szCs w:val="16"/>
              </w:rPr>
              <w:t xml:space="preserve">, </w:t>
            </w:r>
            <w:r w:rsidRPr="00D17419">
              <w:rPr>
                <w:rFonts w:ascii="Times" w:hAnsi="Times" w:cs="Times"/>
                <w:sz w:val="16"/>
                <w:szCs w:val="16"/>
              </w:rPr>
              <w:t>ISD: 200m </w:t>
            </w:r>
            <w:r>
              <w:rPr>
                <w:rFonts w:ascii="Times" w:hAnsi="Times" w:cs="Times"/>
                <w:sz w:val="16"/>
                <w:szCs w:val="16"/>
              </w:rPr>
              <w:t>for dense Urban</w:t>
            </w:r>
          </w:p>
          <w:p w14:paraId="04F29EDE" w14:textId="77777777" w:rsidR="000A2A34" w:rsidRDefault="000A2A34" w:rsidP="00DD35C0">
            <w:pPr>
              <w:jc w:val="center"/>
              <w:textAlignment w:val="baseline"/>
              <w:rPr>
                <w:rFonts w:ascii="Times" w:hAnsi="Times" w:cs="Times"/>
                <w:sz w:val="16"/>
                <w:szCs w:val="16"/>
              </w:rPr>
            </w:pPr>
            <w:r w:rsidRPr="00D17419">
              <w:rPr>
                <w:rFonts w:ascii="Times" w:hAnsi="Times" w:cs="Times"/>
                <w:sz w:val="16"/>
                <w:szCs w:val="16"/>
              </w:rPr>
              <w:t>21</w:t>
            </w:r>
            <w:r>
              <w:rPr>
                <w:rFonts w:ascii="Times" w:hAnsi="Times" w:cs="Times"/>
                <w:sz w:val="16"/>
                <w:szCs w:val="16"/>
              </w:rPr>
              <w:t xml:space="preserve"> </w:t>
            </w:r>
            <w:r w:rsidRPr="00D17419">
              <w:rPr>
                <w:rFonts w:ascii="Times" w:hAnsi="Times" w:cs="Times"/>
                <w:sz w:val="16"/>
                <w:szCs w:val="16"/>
              </w:rPr>
              <w:t>cells</w:t>
            </w:r>
            <w:r>
              <w:rPr>
                <w:rFonts w:ascii="Times" w:hAnsi="Times" w:cs="Times"/>
                <w:sz w:val="16"/>
                <w:szCs w:val="16"/>
              </w:rPr>
              <w:t xml:space="preserve">, </w:t>
            </w:r>
            <w:r w:rsidRPr="00D17419">
              <w:rPr>
                <w:rFonts w:ascii="Times" w:hAnsi="Times" w:cs="Times"/>
                <w:sz w:val="16"/>
                <w:szCs w:val="16"/>
              </w:rPr>
              <w:t xml:space="preserve">ISD: </w:t>
            </w:r>
            <w:r>
              <w:rPr>
                <w:rFonts w:ascii="Times" w:hAnsi="Times" w:cs="Times"/>
                <w:sz w:val="16"/>
                <w:szCs w:val="16"/>
              </w:rPr>
              <w:t>5</w:t>
            </w:r>
            <w:r w:rsidRPr="00D17419">
              <w:rPr>
                <w:rFonts w:ascii="Times" w:hAnsi="Times" w:cs="Times"/>
                <w:sz w:val="16"/>
                <w:szCs w:val="16"/>
              </w:rPr>
              <w:t>00m </w:t>
            </w:r>
            <w:r>
              <w:rPr>
                <w:rFonts w:ascii="Times" w:hAnsi="Times" w:cs="Times"/>
                <w:sz w:val="16"/>
                <w:szCs w:val="16"/>
              </w:rPr>
              <w:t xml:space="preserve">for </w:t>
            </w:r>
            <w:proofErr w:type="spellStart"/>
            <w:r>
              <w:rPr>
                <w:rFonts w:ascii="Times" w:hAnsi="Times" w:cs="Times"/>
                <w:sz w:val="16"/>
                <w:szCs w:val="16"/>
              </w:rPr>
              <w:t>UMa</w:t>
            </w:r>
            <w:proofErr w:type="spellEnd"/>
          </w:p>
          <w:p w14:paraId="6AC56EFB" w14:textId="77777777" w:rsidR="000A2A34" w:rsidRPr="00D17419" w:rsidRDefault="000A2A34" w:rsidP="00DD35C0">
            <w:pPr>
              <w:jc w:val="center"/>
              <w:textAlignment w:val="baseline"/>
              <w:rPr>
                <w:rFonts w:ascii="Times" w:hAnsi="Times" w:cs="Times"/>
                <w:sz w:val="16"/>
                <w:szCs w:val="16"/>
              </w:rPr>
            </w:pPr>
          </w:p>
        </w:tc>
      </w:tr>
      <w:tr w:rsidR="000A2A34" w:rsidRPr="00D17419" w14:paraId="49F8BABD"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70C257A"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Carrier frequency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8066FB9" w14:textId="77777777" w:rsidR="000A2A34" w:rsidRPr="00D17419" w:rsidRDefault="000A2A34" w:rsidP="00DD35C0">
            <w:pPr>
              <w:jc w:val="center"/>
              <w:textAlignment w:val="baseline"/>
              <w:rPr>
                <w:rFonts w:ascii="Times" w:hAnsi="Times" w:cs="Times"/>
                <w:sz w:val="16"/>
                <w:szCs w:val="16"/>
              </w:rPr>
            </w:pPr>
            <w:r>
              <w:rPr>
                <w:rFonts w:ascii="Times" w:hAnsi="Times" w:cs="Times"/>
                <w:sz w:val="16"/>
                <w:szCs w:val="16"/>
              </w:rPr>
              <w:t xml:space="preserve">2.1 GHz (FDD), 3.5 </w:t>
            </w:r>
            <w:proofErr w:type="gramStart"/>
            <w:r>
              <w:rPr>
                <w:rFonts w:ascii="Times" w:hAnsi="Times" w:cs="Times"/>
                <w:sz w:val="16"/>
                <w:szCs w:val="16"/>
              </w:rPr>
              <w:t>GHz(</w:t>
            </w:r>
            <w:proofErr w:type="gramEnd"/>
            <w:r>
              <w:rPr>
                <w:rFonts w:ascii="Times" w:hAnsi="Times" w:cs="Times"/>
                <w:sz w:val="16"/>
                <w:szCs w:val="16"/>
              </w:rPr>
              <w:t>TDD)</w:t>
            </w:r>
          </w:p>
        </w:tc>
      </w:tr>
      <w:tr w:rsidR="000A2A34" w:rsidRPr="00D17419" w14:paraId="755A04A2"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620B6C8"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Subcarrier spacing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010F37F"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FR1: 30 kHz </w:t>
            </w:r>
          </w:p>
        </w:tc>
      </w:tr>
      <w:tr w:rsidR="000A2A34" w:rsidRPr="00D17419" w14:paraId="4F704603"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1970AF38" w14:textId="77777777" w:rsidR="000A2A34" w:rsidRPr="00D17419" w:rsidRDefault="000A2A34" w:rsidP="00DD35C0">
            <w:pPr>
              <w:jc w:val="center"/>
              <w:textAlignment w:val="baseline"/>
              <w:rPr>
                <w:rFonts w:ascii="Times" w:hAnsi="Times" w:cs="Times"/>
                <w:sz w:val="16"/>
                <w:szCs w:val="16"/>
              </w:rPr>
            </w:pPr>
            <w:r>
              <w:rPr>
                <w:rFonts w:ascii="Times" w:hAnsi="Times" w:cs="Times"/>
                <w:sz w:val="16"/>
                <w:szCs w:val="16"/>
              </w:rPr>
              <w:t>TDD split</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12FEAE45" w14:textId="77777777" w:rsidR="000A2A34" w:rsidRPr="00D17419" w:rsidRDefault="000A2A34" w:rsidP="00DD35C0">
            <w:pPr>
              <w:jc w:val="center"/>
              <w:textAlignment w:val="baseline"/>
              <w:rPr>
                <w:rFonts w:ascii="Times" w:hAnsi="Times" w:cs="Times"/>
                <w:sz w:val="16"/>
                <w:szCs w:val="16"/>
              </w:rPr>
            </w:pPr>
            <w:r>
              <w:rPr>
                <w:rFonts w:ascii="Times" w:hAnsi="Times" w:cs="Times"/>
                <w:sz w:val="16"/>
                <w:szCs w:val="16"/>
              </w:rPr>
              <w:t xml:space="preserve">DDDSU for TDD </w:t>
            </w:r>
          </w:p>
        </w:tc>
      </w:tr>
      <w:tr w:rsidR="000A2A34" w:rsidRPr="00D17419" w14:paraId="3D1EF51E"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13ABCBB"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BS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65670B07"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FR1: 5 dB</w:t>
            </w:r>
          </w:p>
        </w:tc>
      </w:tr>
      <w:tr w:rsidR="000A2A34" w:rsidRPr="00D17419" w14:paraId="075C1119"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67AE571D"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UE noise figure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2650DDDC"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FR1: 9 dB  </w:t>
            </w:r>
          </w:p>
        </w:tc>
      </w:tr>
      <w:tr w:rsidR="000A2A34" w:rsidRPr="00D17419" w14:paraId="7926AF40"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7208AD31"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UE receiver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1E92B15"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MMSE-IRC </w:t>
            </w:r>
          </w:p>
        </w:tc>
      </w:tr>
      <w:tr w:rsidR="000A2A34" w:rsidRPr="00D17419" w14:paraId="7F70011A"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C1E164C"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Channel estimation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094A38C1"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Realistic </w:t>
            </w:r>
            <w:r w:rsidRPr="00D17419">
              <w:rPr>
                <w:rFonts w:ascii="Times" w:hAnsi="Times" w:cs="Times"/>
                <w:color w:val="C00000"/>
                <w:sz w:val="16"/>
                <w:szCs w:val="16"/>
              </w:rPr>
              <w:t> </w:t>
            </w:r>
          </w:p>
        </w:tc>
      </w:tr>
      <w:tr w:rsidR="000A2A34" w:rsidRPr="00D17419" w14:paraId="151EB32D"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6E73D1B"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UE speed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701FF59E"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3 km/h </w:t>
            </w:r>
          </w:p>
        </w:tc>
      </w:tr>
      <w:tr w:rsidR="000A2A34" w:rsidRPr="00D17419" w14:paraId="224C10FB"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5CC73BA"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lastRenderedPageBreak/>
              <w:t>MCS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F80911F"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Up to 256QAM </w:t>
            </w:r>
          </w:p>
        </w:tc>
      </w:tr>
      <w:tr w:rsidR="000A2A34" w:rsidRPr="00D17419" w14:paraId="6BA2FEB4"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B3421EF"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BS Antenna parameters </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7A06A2DD" w14:textId="77777777" w:rsidR="000A2A34" w:rsidRPr="00950BE4" w:rsidRDefault="000A2A34" w:rsidP="00DD35C0">
            <w:pPr>
              <w:textAlignment w:val="baseline"/>
              <w:rPr>
                <w:rFonts w:ascii="Times" w:hAnsi="Times" w:cs="Times"/>
                <w:sz w:val="16"/>
                <w:szCs w:val="16"/>
                <w:lang w:val="en-GB"/>
              </w:rPr>
            </w:pPr>
            <w:r w:rsidRPr="0063682C">
              <w:rPr>
                <w:rFonts w:ascii="Times" w:hAnsi="Times" w:cs="Times"/>
                <w:sz w:val="16"/>
                <w:szCs w:val="16"/>
                <w:lang w:val="en-GB"/>
              </w:rPr>
              <w:t xml:space="preserve">32 </w:t>
            </w:r>
            <w:proofErr w:type="spellStart"/>
            <w:r w:rsidRPr="0063682C">
              <w:rPr>
                <w:rFonts w:ascii="Times" w:hAnsi="Times" w:cs="Times"/>
                <w:sz w:val="16"/>
                <w:szCs w:val="16"/>
                <w:lang w:val="en-GB"/>
              </w:rPr>
              <w:t>TxRU</w:t>
            </w:r>
            <w:proofErr w:type="spellEnd"/>
            <w:r w:rsidRPr="0063682C">
              <w:rPr>
                <w:rFonts w:ascii="Times" w:hAnsi="Times" w:cs="Times"/>
                <w:sz w:val="16"/>
                <w:szCs w:val="16"/>
                <w:lang w:val="en-GB"/>
              </w:rPr>
              <w:t xml:space="preserve">, (M, N, P, Mg, Ng; </w:t>
            </w:r>
            <w:proofErr w:type="spellStart"/>
            <w:r w:rsidRPr="0063682C">
              <w:rPr>
                <w:rFonts w:ascii="Times" w:hAnsi="Times" w:cs="Times"/>
                <w:sz w:val="16"/>
                <w:szCs w:val="16"/>
                <w:lang w:val="en-GB"/>
              </w:rPr>
              <w:t>Mp</w:t>
            </w:r>
            <w:proofErr w:type="spellEnd"/>
            <w:r w:rsidRPr="0063682C">
              <w:rPr>
                <w:rFonts w:ascii="Times" w:hAnsi="Times" w:cs="Times"/>
                <w:sz w:val="16"/>
                <w:szCs w:val="16"/>
                <w:lang w:val="en-GB"/>
              </w:rPr>
              <w:t>, Np) = (</w:t>
            </w:r>
            <w:r>
              <w:rPr>
                <w:rFonts w:ascii="Times" w:hAnsi="Times" w:cs="Times"/>
                <w:sz w:val="16"/>
                <w:szCs w:val="16"/>
                <w:lang w:val="en-GB"/>
              </w:rPr>
              <w:t>4</w:t>
            </w:r>
            <w:r w:rsidRPr="0063682C">
              <w:rPr>
                <w:rFonts w:ascii="Times" w:hAnsi="Times" w:cs="Times"/>
                <w:sz w:val="16"/>
                <w:szCs w:val="16"/>
                <w:lang w:val="en-GB"/>
              </w:rPr>
              <w:t>,</w:t>
            </w:r>
            <w:r>
              <w:rPr>
                <w:rFonts w:ascii="Times" w:hAnsi="Times" w:cs="Times"/>
                <w:sz w:val="16"/>
                <w:szCs w:val="16"/>
                <w:lang w:val="en-GB"/>
              </w:rPr>
              <w:t>4</w:t>
            </w:r>
            <w:r w:rsidRPr="0063682C">
              <w:rPr>
                <w:rFonts w:ascii="Times" w:hAnsi="Times" w:cs="Times"/>
                <w:sz w:val="16"/>
                <w:szCs w:val="16"/>
                <w:lang w:val="en-GB"/>
              </w:rPr>
              <w:t>,2,1,1</w:t>
            </w:r>
            <w:r>
              <w:rPr>
                <w:rFonts w:ascii="Times" w:hAnsi="Times" w:cs="Times"/>
                <w:sz w:val="16"/>
                <w:szCs w:val="16"/>
                <w:lang w:val="en-GB"/>
              </w:rPr>
              <w:t>;4</w:t>
            </w:r>
            <w:r w:rsidRPr="0063682C">
              <w:rPr>
                <w:rFonts w:ascii="Times" w:hAnsi="Times" w:cs="Times"/>
                <w:sz w:val="16"/>
                <w:szCs w:val="16"/>
                <w:lang w:val="en-GB"/>
              </w:rPr>
              <w:t>,</w:t>
            </w:r>
            <w:r>
              <w:rPr>
                <w:rFonts w:ascii="Times" w:hAnsi="Times" w:cs="Times"/>
                <w:sz w:val="16"/>
                <w:szCs w:val="16"/>
                <w:lang w:val="en-GB"/>
              </w:rPr>
              <w:t>4</w:t>
            </w:r>
            <w:r w:rsidRPr="0063682C">
              <w:rPr>
                <w:rFonts w:ascii="Times" w:hAnsi="Times" w:cs="Times"/>
                <w:sz w:val="16"/>
                <w:szCs w:val="16"/>
                <w:lang w:val="en-GB"/>
              </w:rPr>
              <w:t>)</w:t>
            </w:r>
            <w:r>
              <w:rPr>
                <w:rFonts w:ascii="Times" w:hAnsi="Times" w:cs="Times"/>
                <w:sz w:val="16"/>
                <w:szCs w:val="16"/>
                <w:lang w:val="en-GB"/>
              </w:rPr>
              <w:t xml:space="preserve"> for dense urban and </w:t>
            </w:r>
            <w:proofErr w:type="spellStart"/>
            <w:r>
              <w:rPr>
                <w:rFonts w:ascii="Times" w:hAnsi="Times" w:cs="Times"/>
                <w:sz w:val="16"/>
                <w:szCs w:val="16"/>
                <w:lang w:val="en-GB"/>
              </w:rPr>
              <w:t>UMa</w:t>
            </w:r>
            <w:proofErr w:type="spellEnd"/>
          </w:p>
        </w:tc>
      </w:tr>
      <w:tr w:rsidR="000A2A34" w:rsidRPr="00D17419" w14:paraId="4CBB8674"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tcPr>
          <w:p w14:paraId="67123A7F" w14:textId="77777777" w:rsidR="000A2A34" w:rsidRPr="00D17419" w:rsidRDefault="000A2A34" w:rsidP="00DD35C0">
            <w:pPr>
              <w:jc w:val="center"/>
              <w:textAlignment w:val="baseline"/>
              <w:rPr>
                <w:rFonts w:ascii="Times" w:hAnsi="Times" w:cs="Times"/>
                <w:sz w:val="16"/>
                <w:szCs w:val="16"/>
              </w:rPr>
            </w:pPr>
            <w:r>
              <w:rPr>
                <w:rFonts w:ascii="Times" w:hAnsi="Times" w:cs="Times"/>
                <w:sz w:val="16"/>
                <w:szCs w:val="16"/>
              </w:rPr>
              <w:t>UE antenna parameters</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14:paraId="415B04C3" w14:textId="77777777" w:rsidR="000A2A34" w:rsidRDefault="000A2A34" w:rsidP="00DD35C0">
            <w:pPr>
              <w:jc w:val="center"/>
              <w:textAlignment w:val="baseline"/>
              <w:rPr>
                <w:rFonts w:ascii="Times" w:hAnsi="Times" w:cs="Times"/>
                <w:sz w:val="16"/>
                <w:szCs w:val="16"/>
                <w:lang w:val="en-GB"/>
              </w:rPr>
            </w:pPr>
            <w:r>
              <w:rPr>
                <w:rFonts w:ascii="Times" w:hAnsi="Times" w:cs="Times"/>
                <w:sz w:val="16"/>
                <w:szCs w:val="16"/>
                <w:lang w:val="en-GB"/>
              </w:rPr>
              <w:t xml:space="preserve">2 antennas for FDD </w:t>
            </w:r>
          </w:p>
          <w:p w14:paraId="5BD27286" w14:textId="77777777" w:rsidR="000A2A34" w:rsidRDefault="000A2A34" w:rsidP="00DD35C0">
            <w:pPr>
              <w:jc w:val="center"/>
              <w:textAlignment w:val="baseline"/>
              <w:rPr>
                <w:rFonts w:ascii="Times" w:hAnsi="Times" w:cs="Times"/>
                <w:sz w:val="16"/>
                <w:szCs w:val="16"/>
                <w:lang w:val="en-GB"/>
              </w:rPr>
            </w:pPr>
            <w:r w:rsidRPr="002001DC">
              <w:rPr>
                <w:rFonts w:ascii="Times" w:hAnsi="Times" w:cs="Times"/>
                <w:sz w:val="16"/>
                <w:szCs w:val="16"/>
                <w:lang w:val="en-GB"/>
              </w:rPr>
              <w:t xml:space="preserve">(M, N, P, Mg, Ng; </w:t>
            </w:r>
            <w:proofErr w:type="spellStart"/>
            <w:r w:rsidRPr="002001DC">
              <w:rPr>
                <w:rFonts w:ascii="Times" w:hAnsi="Times" w:cs="Times"/>
                <w:sz w:val="16"/>
                <w:szCs w:val="16"/>
                <w:lang w:val="en-GB"/>
              </w:rPr>
              <w:t>Mp</w:t>
            </w:r>
            <w:proofErr w:type="spellEnd"/>
            <w:r w:rsidRPr="002001DC">
              <w:rPr>
                <w:rFonts w:ascii="Times" w:hAnsi="Times" w:cs="Times"/>
                <w:sz w:val="16"/>
                <w:szCs w:val="16"/>
                <w:lang w:val="en-GB"/>
              </w:rPr>
              <w:t>, Np) = (</w:t>
            </w:r>
            <w:r>
              <w:rPr>
                <w:rFonts w:ascii="Times" w:hAnsi="Times" w:cs="Times"/>
                <w:sz w:val="16"/>
                <w:szCs w:val="16"/>
                <w:lang w:val="en-GB"/>
              </w:rPr>
              <w:t>1</w:t>
            </w:r>
            <w:r w:rsidRPr="002001DC">
              <w:rPr>
                <w:rFonts w:ascii="Times" w:hAnsi="Times" w:cs="Times"/>
                <w:sz w:val="16"/>
                <w:szCs w:val="16"/>
                <w:lang w:val="en-GB"/>
              </w:rPr>
              <w:t>,</w:t>
            </w:r>
            <w:r>
              <w:rPr>
                <w:rFonts w:ascii="Times" w:hAnsi="Times" w:cs="Times"/>
                <w:sz w:val="16"/>
                <w:szCs w:val="16"/>
                <w:lang w:val="en-GB"/>
              </w:rPr>
              <w:t>1</w:t>
            </w:r>
            <w:r w:rsidRPr="002001DC">
              <w:rPr>
                <w:rFonts w:ascii="Times" w:hAnsi="Times" w:cs="Times"/>
                <w:sz w:val="16"/>
                <w:szCs w:val="16"/>
                <w:lang w:val="en-GB"/>
              </w:rPr>
              <w:t>,2,1,1</w:t>
            </w:r>
            <w:r>
              <w:rPr>
                <w:rFonts w:ascii="Times" w:hAnsi="Times" w:cs="Times"/>
                <w:sz w:val="16"/>
                <w:szCs w:val="16"/>
                <w:lang w:val="en-GB"/>
              </w:rPr>
              <w:t>;1</w:t>
            </w:r>
            <w:r w:rsidRPr="002001DC">
              <w:rPr>
                <w:rFonts w:ascii="Times" w:hAnsi="Times" w:cs="Times"/>
                <w:sz w:val="16"/>
                <w:szCs w:val="16"/>
                <w:lang w:val="en-GB"/>
              </w:rPr>
              <w:t>,</w:t>
            </w:r>
            <w:r>
              <w:rPr>
                <w:rFonts w:ascii="Times" w:hAnsi="Times" w:cs="Times"/>
                <w:sz w:val="16"/>
                <w:szCs w:val="16"/>
                <w:lang w:val="en-GB"/>
              </w:rPr>
              <w:t>1</w:t>
            </w:r>
            <w:r w:rsidRPr="002001DC">
              <w:rPr>
                <w:rFonts w:ascii="Times" w:hAnsi="Times" w:cs="Times"/>
                <w:sz w:val="16"/>
                <w:szCs w:val="16"/>
                <w:lang w:val="en-GB"/>
              </w:rPr>
              <w:t>)</w:t>
            </w:r>
          </w:p>
          <w:p w14:paraId="338055AC" w14:textId="77777777" w:rsidR="000A2A34" w:rsidRDefault="000A2A34" w:rsidP="00DD35C0">
            <w:pPr>
              <w:jc w:val="center"/>
              <w:textAlignment w:val="baseline"/>
              <w:rPr>
                <w:rFonts w:ascii="Times" w:hAnsi="Times" w:cs="Times"/>
                <w:sz w:val="16"/>
                <w:szCs w:val="16"/>
                <w:lang w:val="en-GB"/>
              </w:rPr>
            </w:pPr>
            <w:r>
              <w:rPr>
                <w:rFonts w:ascii="Times" w:hAnsi="Times" w:cs="Times"/>
                <w:sz w:val="16"/>
                <w:szCs w:val="16"/>
                <w:lang w:val="en-GB"/>
              </w:rPr>
              <w:t xml:space="preserve"> 4 antennas for TDD</w:t>
            </w:r>
          </w:p>
          <w:p w14:paraId="5D637CE7" w14:textId="77777777" w:rsidR="000A2A34" w:rsidRPr="0063682C" w:rsidRDefault="000A2A34" w:rsidP="00DD35C0">
            <w:pPr>
              <w:jc w:val="center"/>
              <w:textAlignment w:val="baseline"/>
              <w:rPr>
                <w:rFonts w:ascii="Times" w:hAnsi="Times" w:cs="Times"/>
                <w:sz w:val="16"/>
                <w:szCs w:val="16"/>
                <w:lang w:val="en-GB"/>
              </w:rPr>
            </w:pPr>
            <w:r w:rsidRPr="002001DC">
              <w:rPr>
                <w:rFonts w:ascii="Times" w:hAnsi="Times" w:cs="Times"/>
                <w:sz w:val="16"/>
                <w:szCs w:val="16"/>
                <w:lang w:val="en-GB"/>
              </w:rPr>
              <w:t xml:space="preserve">(M, N, P, Mg, Ng; </w:t>
            </w:r>
            <w:proofErr w:type="spellStart"/>
            <w:r w:rsidRPr="002001DC">
              <w:rPr>
                <w:rFonts w:ascii="Times" w:hAnsi="Times" w:cs="Times"/>
                <w:sz w:val="16"/>
                <w:szCs w:val="16"/>
                <w:lang w:val="en-GB"/>
              </w:rPr>
              <w:t>Mp</w:t>
            </w:r>
            <w:proofErr w:type="spellEnd"/>
            <w:r w:rsidRPr="002001DC">
              <w:rPr>
                <w:rFonts w:ascii="Times" w:hAnsi="Times" w:cs="Times"/>
                <w:sz w:val="16"/>
                <w:szCs w:val="16"/>
                <w:lang w:val="en-GB"/>
              </w:rPr>
              <w:t>, Np) = (1,</w:t>
            </w:r>
            <w:r>
              <w:rPr>
                <w:rFonts w:ascii="Times" w:hAnsi="Times" w:cs="Times"/>
                <w:sz w:val="16"/>
                <w:szCs w:val="16"/>
                <w:lang w:val="en-GB"/>
              </w:rPr>
              <w:t>2</w:t>
            </w:r>
            <w:r w:rsidRPr="002001DC">
              <w:rPr>
                <w:rFonts w:ascii="Times" w:hAnsi="Times" w:cs="Times"/>
                <w:sz w:val="16"/>
                <w:szCs w:val="16"/>
                <w:lang w:val="en-GB"/>
              </w:rPr>
              <w:t>,2,1,</w:t>
            </w:r>
            <w:r>
              <w:rPr>
                <w:rFonts w:ascii="Times" w:hAnsi="Times" w:cs="Times"/>
                <w:sz w:val="16"/>
                <w:szCs w:val="16"/>
                <w:lang w:val="en-GB"/>
              </w:rPr>
              <w:t>1; 1</w:t>
            </w:r>
            <w:r w:rsidRPr="002001DC">
              <w:rPr>
                <w:rFonts w:ascii="Times" w:hAnsi="Times" w:cs="Times"/>
                <w:sz w:val="16"/>
                <w:szCs w:val="16"/>
                <w:lang w:val="en-GB"/>
              </w:rPr>
              <w:t>,</w:t>
            </w:r>
            <w:r>
              <w:rPr>
                <w:rFonts w:ascii="Times" w:hAnsi="Times" w:cs="Times"/>
                <w:sz w:val="16"/>
                <w:szCs w:val="16"/>
                <w:lang w:val="en-GB"/>
              </w:rPr>
              <w:t>2)</w:t>
            </w:r>
          </w:p>
        </w:tc>
      </w:tr>
      <w:tr w:rsidR="000A2A34" w:rsidRPr="00D17419" w14:paraId="7C67A5AF"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5121F67E"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BS Tx Power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EFA1E43"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FR1: 44</w:t>
            </w:r>
            <w:r>
              <w:rPr>
                <w:rFonts w:ascii="Times" w:hAnsi="Times" w:cs="Times"/>
                <w:sz w:val="16"/>
                <w:szCs w:val="16"/>
              </w:rPr>
              <w:t xml:space="preserve"> </w:t>
            </w:r>
            <w:r w:rsidRPr="00D17419">
              <w:rPr>
                <w:rFonts w:ascii="Times" w:hAnsi="Times" w:cs="Times"/>
                <w:sz w:val="16"/>
                <w:szCs w:val="16"/>
              </w:rPr>
              <w:t>dBm per 20 MHz </w:t>
            </w:r>
          </w:p>
        </w:tc>
      </w:tr>
      <w:tr w:rsidR="000A2A34" w:rsidRPr="00D17419" w14:paraId="5FE86B9F"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2F4C375E"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 xml:space="preserve">UE </w:t>
            </w:r>
            <w:r>
              <w:rPr>
                <w:rFonts w:ascii="Times" w:hAnsi="Times" w:cs="Times"/>
                <w:sz w:val="16"/>
                <w:szCs w:val="16"/>
              </w:rPr>
              <w:t>Tx Power</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19F4D051"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 xml:space="preserve">FR1: </w:t>
            </w:r>
            <w:r>
              <w:rPr>
                <w:rFonts w:ascii="Times" w:hAnsi="Times" w:cs="Times"/>
                <w:sz w:val="16"/>
                <w:szCs w:val="16"/>
              </w:rPr>
              <w:t>23 dBm</w:t>
            </w:r>
          </w:p>
        </w:tc>
      </w:tr>
      <w:tr w:rsidR="000A2A34" w:rsidRPr="00D17419" w14:paraId="3A4872E3"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72759571"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 xml:space="preserve">System </w:t>
            </w:r>
            <w:r>
              <w:rPr>
                <w:rFonts w:ascii="Times" w:hAnsi="Times" w:cs="Times"/>
                <w:sz w:val="16"/>
                <w:szCs w:val="16"/>
              </w:rPr>
              <w:t>bandwidth</w:t>
            </w:r>
            <w:r w:rsidRPr="00D17419">
              <w:rPr>
                <w:rFonts w:ascii="Times" w:hAnsi="Times" w:cs="Times"/>
                <w:sz w:val="16"/>
                <w:szCs w:val="16"/>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23F2F25C" w14:textId="77777777" w:rsidR="000A2A34" w:rsidRPr="00D17419" w:rsidRDefault="000A2A34" w:rsidP="00DD35C0">
            <w:pPr>
              <w:jc w:val="center"/>
              <w:textAlignment w:val="baseline"/>
              <w:rPr>
                <w:rFonts w:ascii="Times" w:hAnsi="Times" w:cs="Times"/>
                <w:sz w:val="16"/>
                <w:szCs w:val="16"/>
              </w:rPr>
            </w:pPr>
            <w:r>
              <w:rPr>
                <w:rFonts w:ascii="Times" w:hAnsi="Times" w:cs="Times"/>
                <w:sz w:val="16"/>
                <w:szCs w:val="16"/>
              </w:rPr>
              <w:t>20 MHz</w:t>
            </w:r>
            <w:r w:rsidRPr="00D17419">
              <w:rPr>
                <w:rFonts w:ascii="Times" w:hAnsi="Times" w:cs="Times"/>
                <w:sz w:val="16"/>
                <w:szCs w:val="16"/>
              </w:rPr>
              <w:t> </w:t>
            </w:r>
          </w:p>
        </w:tc>
      </w:tr>
      <w:tr w:rsidR="000A2A34" w:rsidRPr="00D17419" w14:paraId="5B1D7582"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86C428A"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Scheduler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3C4153F7" w14:textId="77777777" w:rsidR="000A2A34" w:rsidRPr="00D17419" w:rsidRDefault="000A2A34" w:rsidP="00DD35C0">
            <w:pPr>
              <w:jc w:val="center"/>
              <w:textAlignment w:val="baseline"/>
              <w:rPr>
                <w:rFonts w:ascii="Times" w:hAnsi="Times" w:cs="Times"/>
                <w:sz w:val="16"/>
                <w:szCs w:val="16"/>
              </w:rPr>
            </w:pPr>
            <w:r>
              <w:rPr>
                <w:rFonts w:ascii="Times" w:hAnsi="Times" w:cs="Times"/>
                <w:sz w:val="16"/>
                <w:szCs w:val="16"/>
              </w:rPr>
              <w:t>M</w:t>
            </w:r>
            <w:r w:rsidRPr="00D17419">
              <w:rPr>
                <w:rFonts w:ascii="Times" w:hAnsi="Times" w:cs="Times"/>
                <w:sz w:val="16"/>
                <w:szCs w:val="16"/>
              </w:rPr>
              <w:t>U-</w:t>
            </w:r>
            <w:r>
              <w:rPr>
                <w:rFonts w:ascii="Times" w:hAnsi="Times" w:cs="Times"/>
                <w:sz w:val="16"/>
                <w:szCs w:val="16"/>
              </w:rPr>
              <w:t>MIMO</w:t>
            </w:r>
            <w:r w:rsidRPr="00D17419">
              <w:rPr>
                <w:rFonts w:ascii="Times" w:hAnsi="Times" w:cs="Times"/>
                <w:sz w:val="16"/>
                <w:szCs w:val="16"/>
              </w:rPr>
              <w:t> PF Scheduler</w:t>
            </w:r>
          </w:p>
          <w:p w14:paraId="313F0E89" w14:textId="77777777" w:rsidR="000A2A34" w:rsidRPr="00D17419" w:rsidRDefault="000A2A34" w:rsidP="00DD35C0">
            <w:pPr>
              <w:jc w:val="center"/>
              <w:textAlignment w:val="baseline"/>
              <w:rPr>
                <w:rFonts w:ascii="Times" w:hAnsi="Times" w:cs="Times"/>
                <w:sz w:val="16"/>
                <w:szCs w:val="16"/>
              </w:rPr>
            </w:pPr>
          </w:p>
        </w:tc>
      </w:tr>
      <w:tr w:rsidR="000A2A34" w:rsidRPr="00D17419" w14:paraId="2C6DABF9"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1431F0F8"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CSI acquisition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AF60D6B" w14:textId="77777777" w:rsidR="000A2A34" w:rsidRPr="00D17419" w:rsidRDefault="000A2A34" w:rsidP="00DD35C0">
            <w:pPr>
              <w:jc w:val="center"/>
              <w:textAlignment w:val="baseline"/>
              <w:rPr>
                <w:rFonts w:ascii="Times" w:hAnsi="Times" w:cs="Times"/>
                <w:sz w:val="16"/>
                <w:szCs w:val="16"/>
              </w:rPr>
            </w:pPr>
            <w:r>
              <w:rPr>
                <w:rFonts w:ascii="Times" w:hAnsi="Times" w:cs="Times"/>
                <w:sz w:val="16"/>
                <w:szCs w:val="16"/>
              </w:rPr>
              <w:t>Rel-16 enhanced Type II codebook, Auto-encoder/decoder</w:t>
            </w:r>
          </w:p>
        </w:tc>
      </w:tr>
      <w:tr w:rsidR="000A2A34" w:rsidRPr="00D17419" w14:paraId="00A97229" w14:textId="77777777" w:rsidTr="00DD35C0">
        <w:trPr>
          <w:trHeight w:val="325"/>
          <w:jc w:val="center"/>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14:paraId="066B2ABB"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PHY Processing delay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14:paraId="5852EF0C" w14:textId="77777777" w:rsidR="000A2A34" w:rsidRPr="00D17419" w:rsidRDefault="000A2A34" w:rsidP="00DD35C0">
            <w:pPr>
              <w:jc w:val="center"/>
              <w:textAlignment w:val="baseline"/>
              <w:rPr>
                <w:rFonts w:ascii="Times" w:hAnsi="Times" w:cs="Times"/>
                <w:sz w:val="16"/>
                <w:szCs w:val="16"/>
              </w:rPr>
            </w:pPr>
            <w:r w:rsidRPr="00D17419">
              <w:rPr>
                <w:rFonts w:ascii="Times" w:hAnsi="Times" w:cs="Times"/>
                <w:sz w:val="16"/>
                <w:szCs w:val="16"/>
              </w:rPr>
              <w:t xml:space="preserve">UE </w:t>
            </w:r>
            <w:proofErr w:type="gramStart"/>
            <w:r w:rsidRPr="00D17419">
              <w:rPr>
                <w:rFonts w:ascii="Times" w:hAnsi="Times" w:cs="Times"/>
                <w:sz w:val="16"/>
                <w:szCs w:val="16"/>
              </w:rPr>
              <w:t>PDSCH</w:t>
            </w:r>
            <w:r>
              <w:rPr>
                <w:rFonts w:ascii="Times" w:hAnsi="Times" w:cs="Times"/>
                <w:sz w:val="16"/>
                <w:szCs w:val="16"/>
              </w:rPr>
              <w:t xml:space="preserve"> </w:t>
            </w:r>
            <w:r w:rsidRPr="00D17419">
              <w:rPr>
                <w:rFonts w:ascii="Times" w:hAnsi="Times" w:cs="Times"/>
                <w:sz w:val="16"/>
                <w:szCs w:val="16"/>
              </w:rPr>
              <w:t xml:space="preserve"> processing</w:t>
            </w:r>
            <w:proofErr w:type="gramEnd"/>
            <w:r w:rsidRPr="00D17419">
              <w:rPr>
                <w:rFonts w:ascii="Times" w:hAnsi="Times" w:cs="Times"/>
                <w:sz w:val="16"/>
                <w:szCs w:val="16"/>
              </w:rPr>
              <w:t xml:space="preserve"> capability #1 </w:t>
            </w:r>
          </w:p>
        </w:tc>
      </w:tr>
    </w:tbl>
    <w:p w14:paraId="11CA839E" w14:textId="212807E9" w:rsidR="000A2A34" w:rsidRDefault="000A2A34" w:rsidP="00325A5B">
      <w:pPr>
        <w:rPr>
          <w:rFonts w:eastAsia="Batang"/>
          <w:b/>
          <w:bCs/>
          <w:sz w:val="20"/>
          <w:szCs w:val="20"/>
        </w:rPr>
      </w:pPr>
    </w:p>
    <w:p w14:paraId="1FC5FC27" w14:textId="414A304C" w:rsidR="00F00947" w:rsidRPr="0090269B" w:rsidRDefault="00B4391E" w:rsidP="0090269B">
      <w:pPr>
        <w:tabs>
          <w:tab w:val="left" w:pos="640"/>
        </w:tabs>
        <w:overflowPunct w:val="0"/>
        <w:spacing w:before="100" w:beforeAutospacing="1" w:after="180"/>
        <w:textAlignment w:val="baseline"/>
        <w:rPr>
          <w:rFonts w:eastAsia="Batang"/>
          <w:b/>
          <w:bCs/>
          <w:sz w:val="20"/>
          <w:szCs w:val="20"/>
        </w:rPr>
      </w:pPr>
      <w:r w:rsidRPr="00B4391E">
        <w:rPr>
          <w:rFonts w:eastAsia="Batang"/>
          <w:b/>
          <w:bCs/>
          <w:sz w:val="20"/>
          <w:szCs w:val="20"/>
        </w:rPr>
        <w:t xml:space="preserve">Proposal 7: </w:t>
      </w:r>
      <w:r w:rsidR="0090269B">
        <w:rPr>
          <w:rFonts w:eastAsia="Batang"/>
          <w:b/>
          <w:bCs/>
          <w:sz w:val="20"/>
          <w:szCs w:val="20"/>
        </w:rPr>
        <w:t xml:space="preserve">A set of SLS parameters should be agreed for evaluation. </w:t>
      </w:r>
      <w:r w:rsidRPr="00B4391E">
        <w:rPr>
          <w:rFonts w:eastAsia="Batang"/>
          <w:b/>
          <w:bCs/>
          <w:sz w:val="20"/>
          <w:szCs w:val="20"/>
        </w:rPr>
        <w:t>Urban Macro and Dense Urban are the focus for deployment scenarios</w:t>
      </w:r>
      <w:r w:rsidR="0090269B">
        <w:rPr>
          <w:rFonts w:eastAsia="Batang"/>
          <w:b/>
          <w:bCs/>
          <w:sz w:val="20"/>
          <w:szCs w:val="20"/>
        </w:rPr>
        <w:t>, with</w:t>
      </w:r>
      <w:r w:rsidR="0090269B" w:rsidRPr="00B4391E">
        <w:rPr>
          <w:rFonts w:eastAsia="Batang"/>
          <w:b/>
          <w:bCs/>
          <w:sz w:val="20"/>
          <w:szCs w:val="20"/>
        </w:rPr>
        <w:t xml:space="preserve"> UE</w:t>
      </w:r>
      <w:r w:rsidRPr="00B4391E">
        <w:rPr>
          <w:rFonts w:eastAsia="Batang"/>
          <w:b/>
          <w:bCs/>
          <w:sz w:val="20"/>
          <w:szCs w:val="20"/>
        </w:rPr>
        <w:t xml:space="preserve"> speed at 3 Km/Hr</w:t>
      </w:r>
      <w:r w:rsidR="0090269B">
        <w:rPr>
          <w:rFonts w:eastAsia="Batang"/>
          <w:b/>
          <w:bCs/>
          <w:sz w:val="20"/>
          <w:szCs w:val="20"/>
        </w:rPr>
        <w:t>.</w:t>
      </w:r>
    </w:p>
    <w:p w14:paraId="2F21BAE4" w14:textId="3EF31A43" w:rsidR="00F00947" w:rsidRPr="00743B91" w:rsidRDefault="00743B91" w:rsidP="00743B91">
      <w:pPr>
        <w:pStyle w:val="Heading2"/>
      </w:pPr>
      <w:r>
        <w:t xml:space="preserve">AI model description  </w:t>
      </w:r>
      <w:r w:rsidR="00F00947" w:rsidRPr="00743B91">
        <w:t xml:space="preserve"> </w:t>
      </w:r>
    </w:p>
    <w:p w14:paraId="1E198470" w14:textId="353D96AB" w:rsidR="00FE39F1" w:rsidRDefault="00B1695A" w:rsidP="00B4391E">
      <w:pPr>
        <w:rPr>
          <w:sz w:val="20"/>
          <w:szCs w:val="20"/>
        </w:rPr>
      </w:pPr>
      <w:r>
        <w:rPr>
          <w:sz w:val="20"/>
          <w:szCs w:val="20"/>
        </w:rPr>
        <w:t xml:space="preserve">Since the channel input matrix is treated as image for compression, CNN based network has been widely used in publication [3-8]. [3] designed </w:t>
      </w:r>
      <w:proofErr w:type="spellStart"/>
      <w:r>
        <w:rPr>
          <w:sz w:val="20"/>
          <w:szCs w:val="20"/>
        </w:rPr>
        <w:t>CsiNet</w:t>
      </w:r>
      <w:proofErr w:type="spellEnd"/>
      <w:r>
        <w:rPr>
          <w:sz w:val="20"/>
          <w:szCs w:val="20"/>
        </w:rPr>
        <w:t xml:space="preserve"> which uses convolutional layer and fully connected layer as a simple encoder, and multiple stage of refine block</w:t>
      </w:r>
      <w:r w:rsidR="00FE39F1">
        <w:rPr>
          <w:sz w:val="20"/>
          <w:szCs w:val="20"/>
        </w:rPr>
        <w:t xml:space="preserve"> with skip connection at decoder. [6,7,8] fine turn the design with different filter sizes, dilation factor, number of layers etc. Similar efforts have been taken here.</w:t>
      </w:r>
    </w:p>
    <w:p w14:paraId="16C9FA70" w14:textId="77777777" w:rsidR="0083426B" w:rsidRDefault="0083426B" w:rsidP="00B4391E">
      <w:pPr>
        <w:rPr>
          <w:sz w:val="20"/>
          <w:szCs w:val="20"/>
        </w:rPr>
      </w:pPr>
    </w:p>
    <w:p w14:paraId="729F09D5" w14:textId="4760DEFE" w:rsidR="00FE39F1" w:rsidRDefault="00FE39F1" w:rsidP="00BD13EC">
      <w:pPr>
        <w:rPr>
          <w:sz w:val="20"/>
          <w:szCs w:val="20"/>
        </w:rPr>
      </w:pPr>
      <w:r>
        <w:rPr>
          <w:sz w:val="20"/>
          <w:szCs w:val="20"/>
        </w:rPr>
        <w:t xml:space="preserve">A </w:t>
      </w:r>
      <w:r w:rsidR="00D017A0">
        <w:rPr>
          <w:sz w:val="20"/>
          <w:szCs w:val="20"/>
        </w:rPr>
        <w:t>high-level</w:t>
      </w:r>
      <w:r>
        <w:rPr>
          <w:sz w:val="20"/>
          <w:szCs w:val="20"/>
        </w:rPr>
        <w:t xml:space="preserve"> </w:t>
      </w:r>
      <w:r w:rsidR="00D017A0">
        <w:rPr>
          <w:sz w:val="20"/>
          <w:szCs w:val="20"/>
        </w:rPr>
        <w:t xml:space="preserve">neural </w:t>
      </w:r>
      <w:r>
        <w:rPr>
          <w:sz w:val="20"/>
          <w:szCs w:val="20"/>
        </w:rPr>
        <w:t xml:space="preserve">network architecture is shown in Fig. 2. </w:t>
      </w:r>
      <w:r w:rsidR="001A6E61">
        <w:rPr>
          <w:sz w:val="20"/>
          <w:szCs w:val="20"/>
        </w:rPr>
        <w:t xml:space="preserve">In the encoder side, number of CNN layers, and number of fully connected layers </w:t>
      </w:r>
      <w:r w:rsidR="00001D98">
        <w:rPr>
          <w:sz w:val="20"/>
          <w:szCs w:val="20"/>
        </w:rPr>
        <w:t xml:space="preserve">and other hyper-parameters are tested. </w:t>
      </w:r>
      <w:r w:rsidR="00BD13EC">
        <w:rPr>
          <w:sz w:val="20"/>
          <w:szCs w:val="20"/>
        </w:rPr>
        <w:t xml:space="preserve">The last fully connected layer </w:t>
      </w:r>
      <w:r w:rsidR="00D017A0">
        <w:rPr>
          <w:sz w:val="20"/>
          <w:szCs w:val="20"/>
        </w:rPr>
        <w:t>compresses</w:t>
      </w:r>
      <w:r w:rsidR="00BD13EC">
        <w:rPr>
          <w:sz w:val="20"/>
          <w:szCs w:val="20"/>
        </w:rPr>
        <w:t xml:space="preserve"> the input matrix to a vector of size N. </w:t>
      </w:r>
      <w:r w:rsidR="00001D98">
        <w:rPr>
          <w:sz w:val="20"/>
          <w:szCs w:val="20"/>
        </w:rPr>
        <w:t xml:space="preserve">A </w:t>
      </w:r>
      <w:proofErr w:type="spellStart"/>
      <w:r w:rsidR="00001D98">
        <w:rPr>
          <w:sz w:val="20"/>
          <w:szCs w:val="20"/>
        </w:rPr>
        <w:t>sigmod</w:t>
      </w:r>
      <w:proofErr w:type="spellEnd"/>
      <w:r w:rsidR="00001D98">
        <w:rPr>
          <w:sz w:val="20"/>
          <w:szCs w:val="20"/>
        </w:rPr>
        <w:t xml:space="preserve"> function is added after the last fully connected layer, </w:t>
      </w:r>
      <w:proofErr w:type="gramStart"/>
      <w:r w:rsidR="00001D98">
        <w:rPr>
          <w:sz w:val="20"/>
          <w:szCs w:val="20"/>
        </w:rPr>
        <w:t>similar to</w:t>
      </w:r>
      <w:proofErr w:type="gramEnd"/>
      <w:r w:rsidR="00001D98">
        <w:rPr>
          <w:sz w:val="20"/>
          <w:szCs w:val="20"/>
        </w:rPr>
        <w:t xml:space="preserve"> the approach used in [8]. A uniform quantization with range [0 1] is applied. The number of quantization bits</w:t>
      </w:r>
      <w:r w:rsidR="00BD13EC">
        <w:rPr>
          <w:sz w:val="20"/>
          <w:szCs w:val="20"/>
        </w:rPr>
        <w:t xml:space="preserve"> B</w:t>
      </w:r>
      <w:r w:rsidR="00001D98">
        <w:rPr>
          <w:sz w:val="20"/>
          <w:szCs w:val="20"/>
        </w:rPr>
        <w:t xml:space="preserve"> </w:t>
      </w:r>
      <w:r w:rsidR="00D017A0">
        <w:rPr>
          <w:sz w:val="20"/>
          <w:szCs w:val="20"/>
        </w:rPr>
        <w:t>varies</w:t>
      </w:r>
      <w:r w:rsidR="00BD13EC">
        <w:rPr>
          <w:sz w:val="20"/>
          <w:szCs w:val="20"/>
        </w:rPr>
        <w:t xml:space="preserve"> with different N value as shown in the evaluation for different configurations.  </w:t>
      </w:r>
    </w:p>
    <w:p w14:paraId="527D1827" w14:textId="77777777" w:rsidR="0083426B" w:rsidRDefault="0083426B" w:rsidP="00BD13EC">
      <w:pPr>
        <w:rPr>
          <w:sz w:val="20"/>
          <w:szCs w:val="20"/>
        </w:rPr>
      </w:pPr>
    </w:p>
    <w:p w14:paraId="29706261" w14:textId="290E081E" w:rsidR="00BD13EC" w:rsidRDefault="00BD13EC" w:rsidP="00BD13EC">
      <w:pPr>
        <w:rPr>
          <w:sz w:val="20"/>
          <w:szCs w:val="20"/>
        </w:rPr>
      </w:pPr>
      <w:r>
        <w:rPr>
          <w:sz w:val="20"/>
          <w:szCs w:val="20"/>
        </w:rPr>
        <w:t xml:space="preserve">On the decoder side, after the de-quantization block, a fully connected layer to extract N value to the full matrix size, followed by a set of refine network as shown in Fig. 2(b). For each refine block, different the number is CNN layers before skip connection are tested as well. </w:t>
      </w:r>
      <w:r w:rsidR="00D017A0">
        <w:rPr>
          <w:sz w:val="20"/>
          <w:szCs w:val="20"/>
        </w:rPr>
        <w:t xml:space="preserve">A few </w:t>
      </w:r>
      <w:r>
        <w:rPr>
          <w:sz w:val="20"/>
          <w:szCs w:val="20"/>
        </w:rPr>
        <w:t>refine block</w:t>
      </w:r>
      <w:r w:rsidR="00EB01B1">
        <w:rPr>
          <w:sz w:val="20"/>
          <w:szCs w:val="20"/>
        </w:rPr>
        <w:t>s</w:t>
      </w:r>
      <w:r>
        <w:rPr>
          <w:sz w:val="20"/>
          <w:szCs w:val="20"/>
        </w:rPr>
        <w:t xml:space="preserve"> </w:t>
      </w:r>
      <w:r w:rsidR="00EB01B1">
        <w:rPr>
          <w:sz w:val="20"/>
          <w:szCs w:val="20"/>
        </w:rPr>
        <w:t xml:space="preserve">are connected in the decoder side, and final output layer will have the reconstructed output. Normalized MSE is used as the loss function. </w:t>
      </w:r>
    </w:p>
    <w:p w14:paraId="4891CA50" w14:textId="7B157FB0" w:rsidR="00B4391E" w:rsidRDefault="00BD13EC" w:rsidP="00001D98">
      <w:pPr>
        <w:jc w:val="center"/>
        <w:rPr>
          <w:rFonts w:eastAsia="Batang"/>
          <w:b/>
          <w:bCs/>
          <w:sz w:val="20"/>
          <w:szCs w:val="20"/>
        </w:rPr>
      </w:pPr>
      <w:r w:rsidRPr="00BD13EC">
        <w:rPr>
          <w:rFonts w:eastAsia="Batang"/>
          <w:b/>
          <w:bCs/>
          <w:noProof/>
          <w:sz w:val="20"/>
          <w:szCs w:val="20"/>
        </w:rPr>
        <w:drawing>
          <wp:inline distT="0" distB="0" distL="0" distR="0" wp14:anchorId="12459AB8" wp14:editId="6D0DCD65">
            <wp:extent cx="2924783" cy="2435157"/>
            <wp:effectExtent l="0" t="0" r="0" b="3810"/>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9"/>
                    <a:stretch>
                      <a:fillRect/>
                    </a:stretch>
                  </pic:blipFill>
                  <pic:spPr>
                    <a:xfrm>
                      <a:off x="0" y="0"/>
                      <a:ext cx="2957992" cy="2462806"/>
                    </a:xfrm>
                    <a:prstGeom prst="rect">
                      <a:avLst/>
                    </a:prstGeom>
                  </pic:spPr>
                </pic:pic>
              </a:graphicData>
            </a:graphic>
          </wp:inline>
        </w:drawing>
      </w:r>
    </w:p>
    <w:p w14:paraId="128C6EAE" w14:textId="77777777" w:rsidR="00D017A0" w:rsidRDefault="00D017A0" w:rsidP="00BD13EC">
      <w:pPr>
        <w:jc w:val="center"/>
        <w:rPr>
          <w:rFonts w:eastAsia="Batang"/>
          <w:b/>
          <w:bCs/>
          <w:sz w:val="20"/>
          <w:szCs w:val="20"/>
        </w:rPr>
      </w:pPr>
    </w:p>
    <w:p w14:paraId="1147303B" w14:textId="1A5A3ABF" w:rsidR="00BD13EC" w:rsidRDefault="00BD13EC" w:rsidP="00BD13EC">
      <w:pPr>
        <w:jc w:val="center"/>
        <w:rPr>
          <w:rFonts w:eastAsia="Batang"/>
          <w:b/>
          <w:bCs/>
          <w:sz w:val="20"/>
          <w:szCs w:val="20"/>
        </w:rPr>
      </w:pPr>
      <w:r>
        <w:rPr>
          <w:rFonts w:eastAsia="Batang"/>
          <w:b/>
          <w:bCs/>
          <w:sz w:val="20"/>
          <w:szCs w:val="20"/>
        </w:rPr>
        <w:t xml:space="preserve">(a) CNN based encoder/decoder  </w:t>
      </w:r>
    </w:p>
    <w:p w14:paraId="02D06F37" w14:textId="77777777" w:rsidR="00BD13EC" w:rsidRDefault="00BD13EC" w:rsidP="00001D98">
      <w:pPr>
        <w:jc w:val="center"/>
        <w:rPr>
          <w:rFonts w:eastAsia="Batang"/>
          <w:b/>
          <w:bCs/>
          <w:sz w:val="20"/>
          <w:szCs w:val="20"/>
        </w:rPr>
      </w:pPr>
    </w:p>
    <w:p w14:paraId="4FD29BBF" w14:textId="09F8C0E7" w:rsidR="001A6E61" w:rsidRDefault="001A6E61" w:rsidP="00001D98">
      <w:pPr>
        <w:jc w:val="center"/>
        <w:rPr>
          <w:rFonts w:eastAsia="Batang"/>
          <w:b/>
          <w:bCs/>
          <w:sz w:val="20"/>
          <w:szCs w:val="20"/>
        </w:rPr>
      </w:pPr>
      <w:r w:rsidRPr="001A6E61">
        <w:rPr>
          <w:rFonts w:eastAsia="Batang"/>
          <w:b/>
          <w:bCs/>
          <w:noProof/>
          <w:sz w:val="20"/>
          <w:szCs w:val="20"/>
        </w:rPr>
        <w:lastRenderedPageBreak/>
        <w:drawing>
          <wp:inline distT="0" distB="0" distL="0" distR="0" wp14:anchorId="33A76904" wp14:editId="5AE72475">
            <wp:extent cx="2003898" cy="2481546"/>
            <wp:effectExtent l="0" t="0" r="317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0"/>
                    <a:stretch>
                      <a:fillRect/>
                    </a:stretch>
                  </pic:blipFill>
                  <pic:spPr>
                    <a:xfrm>
                      <a:off x="0" y="0"/>
                      <a:ext cx="2025735" cy="2508588"/>
                    </a:xfrm>
                    <a:prstGeom prst="rect">
                      <a:avLst/>
                    </a:prstGeom>
                  </pic:spPr>
                </pic:pic>
              </a:graphicData>
            </a:graphic>
          </wp:inline>
        </w:drawing>
      </w:r>
    </w:p>
    <w:p w14:paraId="0C721713" w14:textId="77777777" w:rsidR="00D017A0" w:rsidRDefault="00D017A0" w:rsidP="00001D98">
      <w:pPr>
        <w:jc w:val="center"/>
        <w:rPr>
          <w:rFonts w:eastAsia="Batang"/>
          <w:b/>
          <w:bCs/>
          <w:sz w:val="20"/>
          <w:szCs w:val="20"/>
        </w:rPr>
      </w:pPr>
    </w:p>
    <w:p w14:paraId="270D09E7" w14:textId="307ED304" w:rsidR="00BD13EC" w:rsidRDefault="00BD13EC" w:rsidP="00001D98">
      <w:pPr>
        <w:jc w:val="center"/>
        <w:rPr>
          <w:rFonts w:eastAsia="Batang"/>
          <w:b/>
          <w:bCs/>
          <w:sz w:val="20"/>
          <w:szCs w:val="20"/>
        </w:rPr>
      </w:pPr>
      <w:r>
        <w:rPr>
          <w:rFonts w:eastAsia="Batang"/>
          <w:b/>
          <w:bCs/>
          <w:sz w:val="20"/>
          <w:szCs w:val="20"/>
        </w:rPr>
        <w:t xml:space="preserve">(b) Refine block </w:t>
      </w:r>
    </w:p>
    <w:p w14:paraId="67F5C776" w14:textId="77777777" w:rsidR="00D017A0" w:rsidRDefault="00D017A0" w:rsidP="001A6E61">
      <w:pPr>
        <w:jc w:val="center"/>
        <w:rPr>
          <w:rFonts w:eastAsia="Batang"/>
          <w:b/>
          <w:bCs/>
          <w:sz w:val="20"/>
          <w:szCs w:val="20"/>
        </w:rPr>
      </w:pPr>
    </w:p>
    <w:p w14:paraId="320E4E0C" w14:textId="0FEBE67B" w:rsidR="001A6E61" w:rsidRDefault="001A6E61" w:rsidP="001A6E61">
      <w:pPr>
        <w:jc w:val="center"/>
        <w:rPr>
          <w:rFonts w:eastAsia="Batang"/>
          <w:b/>
          <w:bCs/>
          <w:sz w:val="20"/>
          <w:szCs w:val="20"/>
        </w:rPr>
      </w:pPr>
      <w:r>
        <w:rPr>
          <w:rFonts w:eastAsia="Batang"/>
          <w:b/>
          <w:bCs/>
          <w:sz w:val="20"/>
          <w:szCs w:val="20"/>
        </w:rPr>
        <w:t xml:space="preserve">Fig. 2. Encoder/decoder NN </w:t>
      </w:r>
    </w:p>
    <w:p w14:paraId="59CA339D" w14:textId="77777777" w:rsidR="001A6E61" w:rsidRDefault="001A6E61" w:rsidP="001A6E61">
      <w:pPr>
        <w:jc w:val="center"/>
        <w:rPr>
          <w:rFonts w:eastAsia="Batang"/>
          <w:b/>
          <w:bCs/>
          <w:sz w:val="20"/>
          <w:szCs w:val="20"/>
        </w:rPr>
      </w:pPr>
    </w:p>
    <w:p w14:paraId="1662EE13" w14:textId="06B17DAD" w:rsidR="004130CC" w:rsidRPr="00743B91" w:rsidRDefault="007E5CD4" w:rsidP="00743B91">
      <w:pPr>
        <w:pStyle w:val="Heading2"/>
      </w:pPr>
      <w:r w:rsidRPr="00743B91">
        <w:t>Initial e</w:t>
      </w:r>
      <w:r w:rsidR="004130CC" w:rsidRPr="00743B91">
        <w:t xml:space="preserve">valuation results for calibration  </w:t>
      </w:r>
    </w:p>
    <w:p w14:paraId="5A80EC34" w14:textId="3DA20E24" w:rsidR="00051AA8" w:rsidRDefault="00051AA8" w:rsidP="00F261A8">
      <w:pPr>
        <w:rPr>
          <w:sz w:val="20"/>
          <w:szCs w:val="20"/>
        </w:rPr>
      </w:pPr>
      <w:r>
        <w:rPr>
          <w:sz w:val="20"/>
          <w:szCs w:val="20"/>
        </w:rPr>
        <w:t xml:space="preserve">Initial </w:t>
      </w:r>
      <w:r w:rsidR="00C60BFA">
        <w:rPr>
          <w:sz w:val="20"/>
          <w:szCs w:val="20"/>
        </w:rPr>
        <w:t xml:space="preserve">simulation </w:t>
      </w:r>
      <w:proofErr w:type="gramStart"/>
      <w:r w:rsidR="00C60BFA">
        <w:rPr>
          <w:sz w:val="20"/>
          <w:szCs w:val="20"/>
        </w:rPr>
        <w:t>evaluate</w:t>
      </w:r>
      <w:proofErr w:type="gramEnd"/>
      <w:r w:rsidR="00C60BFA">
        <w:rPr>
          <w:sz w:val="20"/>
          <w:szCs w:val="20"/>
        </w:rPr>
        <w:t xml:space="preserve"> the</w:t>
      </w:r>
      <w:r>
        <w:rPr>
          <w:sz w:val="20"/>
          <w:szCs w:val="20"/>
        </w:rPr>
        <w:t xml:space="preserve"> rank-1 eigen vector performance using cosine similarity as defined in (1).  The number of feedback bits are calculated </w:t>
      </w:r>
      <w:r w:rsidR="00C60BFA">
        <w:rPr>
          <w:sz w:val="20"/>
          <w:szCs w:val="20"/>
        </w:rPr>
        <w:t>corresponding to</w:t>
      </w:r>
      <w:r>
        <w:rPr>
          <w:sz w:val="20"/>
          <w:szCs w:val="20"/>
        </w:rPr>
        <w:t xml:space="preserve"> different type II codebook configuration. AI auto-encoder/decoder output can be </w:t>
      </w:r>
      <w:r w:rsidR="00330F5C">
        <w:rPr>
          <w:sz w:val="20"/>
          <w:szCs w:val="20"/>
        </w:rPr>
        <w:t xml:space="preserve">set </w:t>
      </w:r>
      <w:r w:rsidR="00C60BFA">
        <w:rPr>
          <w:sz w:val="20"/>
          <w:szCs w:val="20"/>
        </w:rPr>
        <w:t>quite flexib</w:t>
      </w:r>
      <w:r w:rsidR="00330F5C">
        <w:rPr>
          <w:sz w:val="20"/>
          <w:szCs w:val="20"/>
        </w:rPr>
        <w:t xml:space="preserve">ly by </w:t>
      </w:r>
      <w:r>
        <w:rPr>
          <w:sz w:val="20"/>
          <w:szCs w:val="20"/>
        </w:rPr>
        <w:t>adjust</w:t>
      </w:r>
      <w:r w:rsidR="00330F5C">
        <w:rPr>
          <w:sz w:val="20"/>
          <w:szCs w:val="20"/>
        </w:rPr>
        <w:t xml:space="preserve">ing the encoder output value N and the number of bits used in quantization B.  </w:t>
      </w:r>
      <w:r>
        <w:rPr>
          <w:sz w:val="20"/>
          <w:szCs w:val="20"/>
        </w:rPr>
        <w:t xml:space="preserve">Table II summarize the feedback bit combinations that was tested. </w:t>
      </w:r>
    </w:p>
    <w:p w14:paraId="60E14A46" w14:textId="77777777" w:rsidR="00F85AC4" w:rsidRDefault="00F85AC4" w:rsidP="00F261A8">
      <w:pPr>
        <w:rPr>
          <w:sz w:val="20"/>
          <w:szCs w:val="20"/>
        </w:rPr>
      </w:pPr>
    </w:p>
    <w:p w14:paraId="5F633EF4" w14:textId="27CCC0AD" w:rsidR="00F261A8" w:rsidRDefault="00051AA8" w:rsidP="000E15A2">
      <w:pPr>
        <w:jc w:val="center"/>
        <w:rPr>
          <w:sz w:val="20"/>
          <w:szCs w:val="20"/>
        </w:rPr>
      </w:pPr>
      <w:r>
        <w:rPr>
          <w:sz w:val="20"/>
          <w:szCs w:val="20"/>
        </w:rPr>
        <w:t>Table II: Feedback bits</w:t>
      </w:r>
    </w:p>
    <w:tbl>
      <w:tblPr>
        <w:tblStyle w:val="TableGrid"/>
        <w:tblW w:w="0" w:type="auto"/>
        <w:tblLook w:val="04A0" w:firstRow="1" w:lastRow="0" w:firstColumn="1" w:lastColumn="0" w:noHBand="0" w:noVBand="1"/>
      </w:tblPr>
      <w:tblGrid>
        <w:gridCol w:w="1872"/>
        <w:gridCol w:w="1871"/>
        <w:gridCol w:w="1641"/>
        <w:gridCol w:w="1612"/>
        <w:gridCol w:w="1570"/>
      </w:tblGrid>
      <w:tr w:rsidR="00125E23" w14:paraId="2D5F021E" w14:textId="2E046622" w:rsidTr="00F85AC4">
        <w:trPr>
          <w:trHeight w:val="238"/>
        </w:trPr>
        <w:tc>
          <w:tcPr>
            <w:tcW w:w="1872" w:type="dxa"/>
            <w:vMerge w:val="restart"/>
          </w:tcPr>
          <w:p w14:paraId="31D46822" w14:textId="33F56B96" w:rsidR="00125E23" w:rsidRDefault="00125E23" w:rsidP="00113C6D">
            <w:pPr>
              <w:rPr>
                <w:sz w:val="20"/>
                <w:szCs w:val="20"/>
              </w:rPr>
            </w:pPr>
            <w:r>
              <w:rPr>
                <w:sz w:val="20"/>
                <w:szCs w:val="20"/>
              </w:rPr>
              <w:t xml:space="preserve">Type II codebook configuration </w:t>
            </w:r>
          </w:p>
        </w:tc>
        <w:tc>
          <w:tcPr>
            <w:tcW w:w="1871" w:type="dxa"/>
            <w:vMerge w:val="restart"/>
          </w:tcPr>
          <w:p w14:paraId="3CABBE76" w14:textId="75A78673" w:rsidR="00125E23" w:rsidRDefault="00125E23" w:rsidP="00113C6D">
            <w:pPr>
              <w:rPr>
                <w:sz w:val="20"/>
                <w:szCs w:val="20"/>
              </w:rPr>
            </w:pPr>
            <w:r>
              <w:rPr>
                <w:sz w:val="20"/>
                <w:szCs w:val="20"/>
              </w:rPr>
              <w:t>Number of feedback bits based on Type II codebook configuration</w:t>
            </w:r>
          </w:p>
        </w:tc>
        <w:tc>
          <w:tcPr>
            <w:tcW w:w="4823" w:type="dxa"/>
            <w:gridSpan w:val="3"/>
          </w:tcPr>
          <w:p w14:paraId="79CEF373" w14:textId="3E79E478" w:rsidR="00125E23" w:rsidRDefault="00125E23" w:rsidP="00125E23">
            <w:pPr>
              <w:jc w:val="center"/>
              <w:rPr>
                <w:sz w:val="20"/>
                <w:szCs w:val="20"/>
              </w:rPr>
            </w:pPr>
            <w:r>
              <w:rPr>
                <w:sz w:val="20"/>
                <w:szCs w:val="20"/>
              </w:rPr>
              <w:t xml:space="preserve">AI </w:t>
            </w:r>
            <w:r w:rsidR="00C60BFA">
              <w:rPr>
                <w:sz w:val="20"/>
                <w:szCs w:val="20"/>
              </w:rPr>
              <w:t>encoder output</w:t>
            </w:r>
          </w:p>
        </w:tc>
      </w:tr>
      <w:tr w:rsidR="00125E23" w14:paraId="7B63A3A6" w14:textId="135E7F76" w:rsidTr="00F85AC4">
        <w:trPr>
          <w:trHeight w:val="727"/>
        </w:trPr>
        <w:tc>
          <w:tcPr>
            <w:tcW w:w="1872" w:type="dxa"/>
            <w:vMerge/>
          </w:tcPr>
          <w:p w14:paraId="1FC253AE" w14:textId="77777777" w:rsidR="00125E23" w:rsidRDefault="00125E23" w:rsidP="00113C6D">
            <w:pPr>
              <w:rPr>
                <w:sz w:val="20"/>
                <w:szCs w:val="20"/>
              </w:rPr>
            </w:pPr>
          </w:p>
        </w:tc>
        <w:tc>
          <w:tcPr>
            <w:tcW w:w="1871" w:type="dxa"/>
            <w:vMerge/>
          </w:tcPr>
          <w:p w14:paraId="7D110CA1" w14:textId="77777777" w:rsidR="00125E23" w:rsidRDefault="00125E23" w:rsidP="00113C6D">
            <w:pPr>
              <w:rPr>
                <w:sz w:val="20"/>
                <w:szCs w:val="20"/>
              </w:rPr>
            </w:pPr>
          </w:p>
        </w:tc>
        <w:tc>
          <w:tcPr>
            <w:tcW w:w="1641" w:type="dxa"/>
          </w:tcPr>
          <w:p w14:paraId="121E7533" w14:textId="399E31FD" w:rsidR="00125E23" w:rsidRDefault="00125E23" w:rsidP="00113C6D">
            <w:pPr>
              <w:rPr>
                <w:sz w:val="20"/>
                <w:szCs w:val="20"/>
              </w:rPr>
            </w:pPr>
            <w:r>
              <w:rPr>
                <w:sz w:val="20"/>
                <w:szCs w:val="20"/>
              </w:rPr>
              <w:t>Total output bits</w:t>
            </w:r>
          </w:p>
        </w:tc>
        <w:tc>
          <w:tcPr>
            <w:tcW w:w="1612" w:type="dxa"/>
          </w:tcPr>
          <w:p w14:paraId="3582F0FB" w14:textId="208E4F30" w:rsidR="00125E23" w:rsidRDefault="00125E23" w:rsidP="00113C6D">
            <w:pPr>
              <w:rPr>
                <w:sz w:val="20"/>
                <w:szCs w:val="20"/>
              </w:rPr>
            </w:pPr>
            <w:r>
              <w:rPr>
                <w:sz w:val="20"/>
                <w:szCs w:val="20"/>
              </w:rPr>
              <w:t>N</w:t>
            </w:r>
          </w:p>
        </w:tc>
        <w:tc>
          <w:tcPr>
            <w:tcW w:w="1569" w:type="dxa"/>
          </w:tcPr>
          <w:p w14:paraId="2B4C8EEF" w14:textId="0E809F42" w:rsidR="00125E23" w:rsidRDefault="00125E23" w:rsidP="00113C6D">
            <w:pPr>
              <w:rPr>
                <w:sz w:val="20"/>
                <w:szCs w:val="20"/>
              </w:rPr>
            </w:pPr>
            <w:r>
              <w:rPr>
                <w:sz w:val="20"/>
                <w:szCs w:val="20"/>
              </w:rPr>
              <w:t>B</w:t>
            </w:r>
          </w:p>
        </w:tc>
      </w:tr>
      <w:tr w:rsidR="00125E23" w14:paraId="1CAC8B0D" w14:textId="33144217" w:rsidTr="00F85AC4">
        <w:trPr>
          <w:trHeight w:val="238"/>
        </w:trPr>
        <w:tc>
          <w:tcPr>
            <w:tcW w:w="1872" w:type="dxa"/>
          </w:tcPr>
          <w:p w14:paraId="388A08AC" w14:textId="04F07F12" w:rsidR="00125E23" w:rsidRDefault="00125E23" w:rsidP="00113C6D">
            <w:pPr>
              <w:rPr>
                <w:sz w:val="20"/>
                <w:szCs w:val="20"/>
              </w:rPr>
            </w:pPr>
            <w:r>
              <w:rPr>
                <w:sz w:val="20"/>
                <w:szCs w:val="20"/>
              </w:rPr>
              <w:t>1</w:t>
            </w:r>
          </w:p>
        </w:tc>
        <w:tc>
          <w:tcPr>
            <w:tcW w:w="1871" w:type="dxa"/>
          </w:tcPr>
          <w:p w14:paraId="227B8195" w14:textId="3F749266" w:rsidR="00125E23" w:rsidRDefault="00524845" w:rsidP="00113C6D">
            <w:pPr>
              <w:rPr>
                <w:sz w:val="20"/>
                <w:szCs w:val="20"/>
              </w:rPr>
            </w:pPr>
            <w:r>
              <w:rPr>
                <w:sz w:val="20"/>
                <w:szCs w:val="20"/>
              </w:rPr>
              <w:t>62</w:t>
            </w:r>
          </w:p>
        </w:tc>
        <w:tc>
          <w:tcPr>
            <w:tcW w:w="1641" w:type="dxa"/>
          </w:tcPr>
          <w:p w14:paraId="7726F576" w14:textId="6B3A3EBD" w:rsidR="00125E23" w:rsidRDefault="00125E23" w:rsidP="00113C6D">
            <w:pPr>
              <w:rPr>
                <w:sz w:val="20"/>
                <w:szCs w:val="20"/>
              </w:rPr>
            </w:pPr>
            <w:r>
              <w:rPr>
                <w:sz w:val="20"/>
                <w:szCs w:val="20"/>
              </w:rPr>
              <w:t>60</w:t>
            </w:r>
          </w:p>
        </w:tc>
        <w:tc>
          <w:tcPr>
            <w:tcW w:w="1612" w:type="dxa"/>
          </w:tcPr>
          <w:p w14:paraId="2CA3A2E2" w14:textId="32E4BABE" w:rsidR="00125E23" w:rsidRDefault="00125E23" w:rsidP="00113C6D">
            <w:pPr>
              <w:rPr>
                <w:sz w:val="20"/>
                <w:szCs w:val="20"/>
              </w:rPr>
            </w:pPr>
            <w:r>
              <w:rPr>
                <w:sz w:val="20"/>
                <w:szCs w:val="20"/>
              </w:rPr>
              <w:t>30</w:t>
            </w:r>
          </w:p>
        </w:tc>
        <w:tc>
          <w:tcPr>
            <w:tcW w:w="1569" w:type="dxa"/>
          </w:tcPr>
          <w:p w14:paraId="2B3828F9" w14:textId="0BDCCE03" w:rsidR="00125E23" w:rsidRDefault="00125E23" w:rsidP="00113C6D">
            <w:pPr>
              <w:rPr>
                <w:sz w:val="20"/>
                <w:szCs w:val="20"/>
              </w:rPr>
            </w:pPr>
            <w:r>
              <w:rPr>
                <w:sz w:val="20"/>
                <w:szCs w:val="20"/>
              </w:rPr>
              <w:t>2</w:t>
            </w:r>
          </w:p>
        </w:tc>
      </w:tr>
      <w:tr w:rsidR="00125E23" w14:paraId="025A01BB" w14:textId="2488B046" w:rsidTr="00F85AC4">
        <w:trPr>
          <w:trHeight w:val="238"/>
        </w:trPr>
        <w:tc>
          <w:tcPr>
            <w:tcW w:w="1872" w:type="dxa"/>
          </w:tcPr>
          <w:p w14:paraId="225F281F" w14:textId="194785F2" w:rsidR="00125E23" w:rsidRDefault="00125E23" w:rsidP="00113C6D">
            <w:pPr>
              <w:rPr>
                <w:sz w:val="20"/>
                <w:szCs w:val="20"/>
              </w:rPr>
            </w:pPr>
            <w:r>
              <w:rPr>
                <w:sz w:val="20"/>
                <w:szCs w:val="20"/>
              </w:rPr>
              <w:t>2</w:t>
            </w:r>
          </w:p>
        </w:tc>
        <w:tc>
          <w:tcPr>
            <w:tcW w:w="1871" w:type="dxa"/>
          </w:tcPr>
          <w:p w14:paraId="37930228" w14:textId="76211E0E" w:rsidR="00125E23" w:rsidRDefault="00524845" w:rsidP="00113C6D">
            <w:pPr>
              <w:rPr>
                <w:sz w:val="20"/>
                <w:szCs w:val="20"/>
              </w:rPr>
            </w:pPr>
            <w:r>
              <w:rPr>
                <w:sz w:val="20"/>
                <w:szCs w:val="20"/>
              </w:rPr>
              <w:t>92</w:t>
            </w:r>
          </w:p>
        </w:tc>
        <w:tc>
          <w:tcPr>
            <w:tcW w:w="1641" w:type="dxa"/>
          </w:tcPr>
          <w:p w14:paraId="1DC68AA8" w14:textId="4EEA5C62" w:rsidR="00125E23" w:rsidRDefault="00125E23" w:rsidP="00113C6D">
            <w:pPr>
              <w:rPr>
                <w:sz w:val="20"/>
                <w:szCs w:val="20"/>
              </w:rPr>
            </w:pPr>
            <w:r>
              <w:rPr>
                <w:sz w:val="20"/>
                <w:szCs w:val="20"/>
              </w:rPr>
              <w:t>88</w:t>
            </w:r>
          </w:p>
        </w:tc>
        <w:tc>
          <w:tcPr>
            <w:tcW w:w="1612" w:type="dxa"/>
          </w:tcPr>
          <w:p w14:paraId="64C20581" w14:textId="0C3F7AA9" w:rsidR="00125E23" w:rsidRDefault="00125E23" w:rsidP="00113C6D">
            <w:pPr>
              <w:rPr>
                <w:sz w:val="20"/>
                <w:szCs w:val="20"/>
              </w:rPr>
            </w:pPr>
            <w:r>
              <w:rPr>
                <w:sz w:val="20"/>
                <w:szCs w:val="20"/>
              </w:rPr>
              <w:t>44</w:t>
            </w:r>
          </w:p>
        </w:tc>
        <w:tc>
          <w:tcPr>
            <w:tcW w:w="1569" w:type="dxa"/>
          </w:tcPr>
          <w:p w14:paraId="2ADF42C6" w14:textId="66CE7144" w:rsidR="00125E23" w:rsidRDefault="00125E23" w:rsidP="00113C6D">
            <w:pPr>
              <w:rPr>
                <w:sz w:val="20"/>
                <w:szCs w:val="20"/>
              </w:rPr>
            </w:pPr>
            <w:r>
              <w:rPr>
                <w:sz w:val="20"/>
                <w:szCs w:val="20"/>
              </w:rPr>
              <w:t>2</w:t>
            </w:r>
          </w:p>
        </w:tc>
      </w:tr>
      <w:tr w:rsidR="00125E23" w14:paraId="0407E98F" w14:textId="52117B7F" w:rsidTr="00F85AC4">
        <w:trPr>
          <w:trHeight w:val="238"/>
        </w:trPr>
        <w:tc>
          <w:tcPr>
            <w:tcW w:w="1872" w:type="dxa"/>
          </w:tcPr>
          <w:p w14:paraId="52010A92" w14:textId="67EA556D" w:rsidR="00125E23" w:rsidRDefault="00125E23" w:rsidP="00113C6D">
            <w:pPr>
              <w:rPr>
                <w:sz w:val="20"/>
                <w:szCs w:val="20"/>
              </w:rPr>
            </w:pPr>
            <w:r>
              <w:rPr>
                <w:sz w:val="20"/>
                <w:szCs w:val="20"/>
              </w:rPr>
              <w:t>3</w:t>
            </w:r>
          </w:p>
        </w:tc>
        <w:tc>
          <w:tcPr>
            <w:tcW w:w="1871" w:type="dxa"/>
          </w:tcPr>
          <w:p w14:paraId="0CFF6041" w14:textId="6F8AF878" w:rsidR="00125E23" w:rsidRDefault="00524845" w:rsidP="00113C6D">
            <w:pPr>
              <w:rPr>
                <w:sz w:val="20"/>
                <w:szCs w:val="20"/>
              </w:rPr>
            </w:pPr>
            <w:r>
              <w:rPr>
                <w:sz w:val="20"/>
                <w:szCs w:val="20"/>
              </w:rPr>
              <w:t>112</w:t>
            </w:r>
          </w:p>
        </w:tc>
        <w:tc>
          <w:tcPr>
            <w:tcW w:w="1641" w:type="dxa"/>
          </w:tcPr>
          <w:p w14:paraId="3C1C6698" w14:textId="2D9B94D5" w:rsidR="00125E23" w:rsidRDefault="00125E23" w:rsidP="00113C6D">
            <w:pPr>
              <w:rPr>
                <w:sz w:val="20"/>
                <w:szCs w:val="20"/>
              </w:rPr>
            </w:pPr>
            <w:r>
              <w:rPr>
                <w:sz w:val="20"/>
                <w:szCs w:val="20"/>
              </w:rPr>
              <w:t>108</w:t>
            </w:r>
          </w:p>
        </w:tc>
        <w:tc>
          <w:tcPr>
            <w:tcW w:w="1612" w:type="dxa"/>
          </w:tcPr>
          <w:p w14:paraId="2898ABEA" w14:textId="35A90A89" w:rsidR="00125E23" w:rsidRDefault="00125E23" w:rsidP="00113C6D">
            <w:pPr>
              <w:rPr>
                <w:sz w:val="20"/>
                <w:szCs w:val="20"/>
              </w:rPr>
            </w:pPr>
            <w:r>
              <w:rPr>
                <w:sz w:val="20"/>
                <w:szCs w:val="20"/>
              </w:rPr>
              <w:t>36</w:t>
            </w:r>
          </w:p>
        </w:tc>
        <w:tc>
          <w:tcPr>
            <w:tcW w:w="1569" w:type="dxa"/>
          </w:tcPr>
          <w:p w14:paraId="03BBA19D" w14:textId="3105FEF7" w:rsidR="00125E23" w:rsidRDefault="00125E23" w:rsidP="00113C6D">
            <w:pPr>
              <w:rPr>
                <w:sz w:val="20"/>
                <w:szCs w:val="20"/>
              </w:rPr>
            </w:pPr>
            <w:r>
              <w:rPr>
                <w:sz w:val="20"/>
                <w:szCs w:val="20"/>
              </w:rPr>
              <w:t>3</w:t>
            </w:r>
          </w:p>
        </w:tc>
      </w:tr>
      <w:tr w:rsidR="00125E23" w14:paraId="665BCA39" w14:textId="5033BBC8" w:rsidTr="00F85AC4">
        <w:trPr>
          <w:trHeight w:val="249"/>
        </w:trPr>
        <w:tc>
          <w:tcPr>
            <w:tcW w:w="1872" w:type="dxa"/>
          </w:tcPr>
          <w:p w14:paraId="3E97B33E" w14:textId="23DC1F80" w:rsidR="00125E23" w:rsidRDefault="00125E23" w:rsidP="00113C6D">
            <w:pPr>
              <w:rPr>
                <w:sz w:val="20"/>
                <w:szCs w:val="20"/>
              </w:rPr>
            </w:pPr>
            <w:r>
              <w:rPr>
                <w:sz w:val="20"/>
                <w:szCs w:val="20"/>
              </w:rPr>
              <w:t>4</w:t>
            </w:r>
          </w:p>
        </w:tc>
        <w:tc>
          <w:tcPr>
            <w:tcW w:w="1871" w:type="dxa"/>
          </w:tcPr>
          <w:p w14:paraId="5CC43660" w14:textId="416AF753" w:rsidR="00125E23" w:rsidRDefault="00524845" w:rsidP="00113C6D">
            <w:pPr>
              <w:rPr>
                <w:sz w:val="20"/>
                <w:szCs w:val="20"/>
              </w:rPr>
            </w:pPr>
            <w:r>
              <w:rPr>
                <w:sz w:val="20"/>
                <w:szCs w:val="20"/>
              </w:rPr>
              <w:t>170</w:t>
            </w:r>
          </w:p>
        </w:tc>
        <w:tc>
          <w:tcPr>
            <w:tcW w:w="1641" w:type="dxa"/>
          </w:tcPr>
          <w:p w14:paraId="6E66ED72" w14:textId="7B35C112" w:rsidR="00125E23" w:rsidRDefault="00125E23" w:rsidP="00113C6D">
            <w:pPr>
              <w:rPr>
                <w:sz w:val="20"/>
                <w:szCs w:val="20"/>
              </w:rPr>
            </w:pPr>
            <w:r>
              <w:rPr>
                <w:sz w:val="20"/>
                <w:szCs w:val="20"/>
              </w:rPr>
              <w:t>165</w:t>
            </w:r>
          </w:p>
        </w:tc>
        <w:tc>
          <w:tcPr>
            <w:tcW w:w="1612" w:type="dxa"/>
          </w:tcPr>
          <w:p w14:paraId="7DB00FD1" w14:textId="31D7A84E" w:rsidR="00125E23" w:rsidRDefault="00125E23" w:rsidP="00113C6D">
            <w:pPr>
              <w:rPr>
                <w:sz w:val="20"/>
                <w:szCs w:val="20"/>
              </w:rPr>
            </w:pPr>
            <w:r>
              <w:rPr>
                <w:sz w:val="20"/>
                <w:szCs w:val="20"/>
              </w:rPr>
              <w:t>55</w:t>
            </w:r>
          </w:p>
        </w:tc>
        <w:tc>
          <w:tcPr>
            <w:tcW w:w="1569" w:type="dxa"/>
          </w:tcPr>
          <w:p w14:paraId="6BB7C6E3" w14:textId="396078C6" w:rsidR="00125E23" w:rsidRDefault="00125E23" w:rsidP="00113C6D">
            <w:pPr>
              <w:rPr>
                <w:sz w:val="20"/>
                <w:szCs w:val="20"/>
              </w:rPr>
            </w:pPr>
            <w:r>
              <w:rPr>
                <w:sz w:val="20"/>
                <w:szCs w:val="20"/>
              </w:rPr>
              <w:t>3</w:t>
            </w:r>
          </w:p>
        </w:tc>
      </w:tr>
      <w:tr w:rsidR="00125E23" w14:paraId="24512D6F" w14:textId="0455ED80" w:rsidTr="00F85AC4">
        <w:trPr>
          <w:trHeight w:val="238"/>
        </w:trPr>
        <w:tc>
          <w:tcPr>
            <w:tcW w:w="1872" w:type="dxa"/>
          </w:tcPr>
          <w:p w14:paraId="6A69CBF0" w14:textId="7E9948D5" w:rsidR="00125E23" w:rsidRDefault="00125E23" w:rsidP="00113C6D">
            <w:pPr>
              <w:rPr>
                <w:sz w:val="20"/>
                <w:szCs w:val="20"/>
              </w:rPr>
            </w:pPr>
            <w:r>
              <w:rPr>
                <w:sz w:val="20"/>
                <w:szCs w:val="20"/>
              </w:rPr>
              <w:t>5</w:t>
            </w:r>
          </w:p>
        </w:tc>
        <w:tc>
          <w:tcPr>
            <w:tcW w:w="1871" w:type="dxa"/>
          </w:tcPr>
          <w:p w14:paraId="77C1B137" w14:textId="3F9EFC00" w:rsidR="00125E23" w:rsidRDefault="00125E23" w:rsidP="00113C6D">
            <w:pPr>
              <w:rPr>
                <w:sz w:val="20"/>
                <w:szCs w:val="20"/>
              </w:rPr>
            </w:pPr>
            <w:r>
              <w:rPr>
                <w:sz w:val="20"/>
                <w:szCs w:val="20"/>
              </w:rPr>
              <w:t>22</w:t>
            </w:r>
            <w:r w:rsidR="00524845">
              <w:rPr>
                <w:sz w:val="20"/>
                <w:szCs w:val="20"/>
              </w:rPr>
              <w:t>8</w:t>
            </w:r>
          </w:p>
        </w:tc>
        <w:tc>
          <w:tcPr>
            <w:tcW w:w="1641" w:type="dxa"/>
          </w:tcPr>
          <w:p w14:paraId="5CB894EC" w14:textId="1CB91937" w:rsidR="00125E23" w:rsidRDefault="00125E23" w:rsidP="00113C6D">
            <w:pPr>
              <w:rPr>
                <w:sz w:val="20"/>
                <w:szCs w:val="20"/>
              </w:rPr>
            </w:pPr>
            <w:r>
              <w:rPr>
                <w:sz w:val="20"/>
                <w:szCs w:val="20"/>
              </w:rPr>
              <w:t>222</w:t>
            </w:r>
          </w:p>
        </w:tc>
        <w:tc>
          <w:tcPr>
            <w:tcW w:w="1612" w:type="dxa"/>
          </w:tcPr>
          <w:p w14:paraId="30360B03" w14:textId="00BD5D44" w:rsidR="00125E23" w:rsidRDefault="00125E23" w:rsidP="00113C6D">
            <w:pPr>
              <w:rPr>
                <w:sz w:val="20"/>
                <w:szCs w:val="20"/>
              </w:rPr>
            </w:pPr>
            <w:r>
              <w:rPr>
                <w:sz w:val="20"/>
                <w:szCs w:val="20"/>
              </w:rPr>
              <w:t>74</w:t>
            </w:r>
          </w:p>
        </w:tc>
        <w:tc>
          <w:tcPr>
            <w:tcW w:w="1569" w:type="dxa"/>
          </w:tcPr>
          <w:p w14:paraId="6F8504DD" w14:textId="7BAFA77B" w:rsidR="00125E23" w:rsidRDefault="00125E23" w:rsidP="00113C6D">
            <w:pPr>
              <w:rPr>
                <w:sz w:val="20"/>
                <w:szCs w:val="20"/>
              </w:rPr>
            </w:pPr>
            <w:r>
              <w:rPr>
                <w:sz w:val="20"/>
                <w:szCs w:val="20"/>
              </w:rPr>
              <w:t>3</w:t>
            </w:r>
          </w:p>
        </w:tc>
      </w:tr>
      <w:tr w:rsidR="00125E23" w14:paraId="1F91A96C" w14:textId="5D18896B" w:rsidTr="00F85AC4">
        <w:trPr>
          <w:trHeight w:val="238"/>
        </w:trPr>
        <w:tc>
          <w:tcPr>
            <w:tcW w:w="1872" w:type="dxa"/>
          </w:tcPr>
          <w:p w14:paraId="5948CFC4" w14:textId="2096D4C2" w:rsidR="00125E23" w:rsidRDefault="00125E23" w:rsidP="00113C6D">
            <w:pPr>
              <w:rPr>
                <w:sz w:val="20"/>
                <w:szCs w:val="20"/>
              </w:rPr>
            </w:pPr>
            <w:r>
              <w:rPr>
                <w:sz w:val="20"/>
                <w:szCs w:val="20"/>
              </w:rPr>
              <w:t>6</w:t>
            </w:r>
          </w:p>
        </w:tc>
        <w:tc>
          <w:tcPr>
            <w:tcW w:w="1871" w:type="dxa"/>
          </w:tcPr>
          <w:p w14:paraId="5957873D" w14:textId="51366577" w:rsidR="00125E23" w:rsidRDefault="00125E23" w:rsidP="00113C6D">
            <w:pPr>
              <w:rPr>
                <w:sz w:val="20"/>
                <w:szCs w:val="20"/>
              </w:rPr>
            </w:pPr>
            <w:r>
              <w:rPr>
                <w:sz w:val="20"/>
                <w:szCs w:val="20"/>
              </w:rPr>
              <w:t>2</w:t>
            </w:r>
            <w:r w:rsidR="00524845">
              <w:rPr>
                <w:sz w:val="20"/>
                <w:szCs w:val="20"/>
              </w:rPr>
              <w:t>82</w:t>
            </w:r>
          </w:p>
        </w:tc>
        <w:tc>
          <w:tcPr>
            <w:tcW w:w="1641" w:type="dxa"/>
          </w:tcPr>
          <w:p w14:paraId="0DEC24BA" w14:textId="77777777" w:rsidR="00125E23" w:rsidRDefault="00125E23" w:rsidP="00113C6D">
            <w:pPr>
              <w:rPr>
                <w:sz w:val="20"/>
                <w:szCs w:val="20"/>
              </w:rPr>
            </w:pPr>
          </w:p>
        </w:tc>
        <w:tc>
          <w:tcPr>
            <w:tcW w:w="1612" w:type="dxa"/>
          </w:tcPr>
          <w:p w14:paraId="3749A6D2" w14:textId="77777777" w:rsidR="00125E23" w:rsidRDefault="00125E23" w:rsidP="00113C6D">
            <w:pPr>
              <w:rPr>
                <w:sz w:val="20"/>
                <w:szCs w:val="20"/>
              </w:rPr>
            </w:pPr>
          </w:p>
        </w:tc>
        <w:tc>
          <w:tcPr>
            <w:tcW w:w="1569" w:type="dxa"/>
          </w:tcPr>
          <w:p w14:paraId="115CC6E2" w14:textId="77777777" w:rsidR="00125E23" w:rsidRDefault="00125E23" w:rsidP="00113C6D">
            <w:pPr>
              <w:rPr>
                <w:sz w:val="20"/>
                <w:szCs w:val="20"/>
              </w:rPr>
            </w:pPr>
          </w:p>
        </w:tc>
      </w:tr>
      <w:tr w:rsidR="00125E23" w14:paraId="51BBD7F4" w14:textId="2F468CFE" w:rsidTr="00F85AC4">
        <w:trPr>
          <w:trHeight w:val="238"/>
        </w:trPr>
        <w:tc>
          <w:tcPr>
            <w:tcW w:w="1872" w:type="dxa"/>
          </w:tcPr>
          <w:p w14:paraId="321D53A0" w14:textId="556CEC1E" w:rsidR="00125E23" w:rsidRDefault="00125E23" w:rsidP="00113C6D">
            <w:pPr>
              <w:rPr>
                <w:sz w:val="20"/>
                <w:szCs w:val="20"/>
              </w:rPr>
            </w:pPr>
            <w:r>
              <w:rPr>
                <w:sz w:val="20"/>
                <w:szCs w:val="20"/>
              </w:rPr>
              <w:t>7</w:t>
            </w:r>
          </w:p>
        </w:tc>
        <w:tc>
          <w:tcPr>
            <w:tcW w:w="1871" w:type="dxa"/>
          </w:tcPr>
          <w:p w14:paraId="2A1DEE3A" w14:textId="2EDF5B6D" w:rsidR="00125E23" w:rsidRDefault="00125E23" w:rsidP="00113C6D">
            <w:pPr>
              <w:rPr>
                <w:sz w:val="20"/>
                <w:szCs w:val="20"/>
              </w:rPr>
            </w:pPr>
            <w:r>
              <w:rPr>
                <w:sz w:val="20"/>
                <w:szCs w:val="20"/>
              </w:rPr>
              <w:t>24</w:t>
            </w:r>
            <w:r w:rsidR="00524845">
              <w:rPr>
                <w:sz w:val="20"/>
                <w:szCs w:val="20"/>
              </w:rPr>
              <w:t>6</w:t>
            </w:r>
          </w:p>
        </w:tc>
        <w:tc>
          <w:tcPr>
            <w:tcW w:w="1641" w:type="dxa"/>
          </w:tcPr>
          <w:p w14:paraId="5948FD63" w14:textId="77777777" w:rsidR="00125E23" w:rsidRDefault="00125E23" w:rsidP="00113C6D">
            <w:pPr>
              <w:rPr>
                <w:sz w:val="20"/>
                <w:szCs w:val="20"/>
              </w:rPr>
            </w:pPr>
          </w:p>
        </w:tc>
        <w:tc>
          <w:tcPr>
            <w:tcW w:w="1612" w:type="dxa"/>
          </w:tcPr>
          <w:p w14:paraId="602DA265" w14:textId="77777777" w:rsidR="00125E23" w:rsidRDefault="00125E23" w:rsidP="00113C6D">
            <w:pPr>
              <w:rPr>
                <w:sz w:val="20"/>
                <w:szCs w:val="20"/>
              </w:rPr>
            </w:pPr>
          </w:p>
        </w:tc>
        <w:tc>
          <w:tcPr>
            <w:tcW w:w="1569" w:type="dxa"/>
          </w:tcPr>
          <w:p w14:paraId="409BAB4A" w14:textId="77777777" w:rsidR="00125E23" w:rsidRDefault="00125E23" w:rsidP="00113C6D">
            <w:pPr>
              <w:rPr>
                <w:sz w:val="20"/>
                <w:szCs w:val="20"/>
              </w:rPr>
            </w:pPr>
          </w:p>
        </w:tc>
      </w:tr>
      <w:tr w:rsidR="00125E23" w14:paraId="61B4234C" w14:textId="77777777" w:rsidTr="00F85AC4">
        <w:trPr>
          <w:trHeight w:val="238"/>
        </w:trPr>
        <w:tc>
          <w:tcPr>
            <w:tcW w:w="1872" w:type="dxa"/>
          </w:tcPr>
          <w:p w14:paraId="00434783" w14:textId="56BAFF89" w:rsidR="00125E23" w:rsidRDefault="00125E23" w:rsidP="00113C6D">
            <w:pPr>
              <w:rPr>
                <w:sz w:val="20"/>
                <w:szCs w:val="20"/>
              </w:rPr>
            </w:pPr>
            <w:r>
              <w:rPr>
                <w:sz w:val="20"/>
                <w:szCs w:val="20"/>
              </w:rPr>
              <w:t>8</w:t>
            </w:r>
          </w:p>
        </w:tc>
        <w:tc>
          <w:tcPr>
            <w:tcW w:w="1871" w:type="dxa"/>
          </w:tcPr>
          <w:p w14:paraId="301B0F5C" w14:textId="49C32C3B" w:rsidR="00125E23" w:rsidRDefault="00125E23" w:rsidP="00113C6D">
            <w:pPr>
              <w:rPr>
                <w:sz w:val="20"/>
                <w:szCs w:val="20"/>
              </w:rPr>
            </w:pPr>
            <w:r>
              <w:rPr>
                <w:sz w:val="20"/>
                <w:szCs w:val="20"/>
              </w:rPr>
              <w:t>3</w:t>
            </w:r>
            <w:r w:rsidR="00524845">
              <w:rPr>
                <w:sz w:val="20"/>
                <w:szCs w:val="20"/>
              </w:rPr>
              <w:t>32</w:t>
            </w:r>
          </w:p>
        </w:tc>
        <w:tc>
          <w:tcPr>
            <w:tcW w:w="1641" w:type="dxa"/>
          </w:tcPr>
          <w:p w14:paraId="1928FAB1" w14:textId="77777777" w:rsidR="00125E23" w:rsidRDefault="00125E23" w:rsidP="00113C6D">
            <w:pPr>
              <w:rPr>
                <w:sz w:val="20"/>
                <w:szCs w:val="20"/>
              </w:rPr>
            </w:pPr>
          </w:p>
        </w:tc>
        <w:tc>
          <w:tcPr>
            <w:tcW w:w="1612" w:type="dxa"/>
          </w:tcPr>
          <w:p w14:paraId="542617FD" w14:textId="77777777" w:rsidR="00125E23" w:rsidRDefault="00125E23" w:rsidP="00113C6D">
            <w:pPr>
              <w:rPr>
                <w:sz w:val="20"/>
                <w:szCs w:val="20"/>
              </w:rPr>
            </w:pPr>
          </w:p>
        </w:tc>
        <w:tc>
          <w:tcPr>
            <w:tcW w:w="1569" w:type="dxa"/>
          </w:tcPr>
          <w:p w14:paraId="54732DE2" w14:textId="77777777" w:rsidR="00125E23" w:rsidRDefault="00125E23" w:rsidP="00113C6D">
            <w:pPr>
              <w:rPr>
                <w:sz w:val="20"/>
                <w:szCs w:val="20"/>
              </w:rPr>
            </w:pPr>
          </w:p>
        </w:tc>
      </w:tr>
    </w:tbl>
    <w:p w14:paraId="04FDD25D" w14:textId="77777777" w:rsidR="00F85AC4" w:rsidRDefault="00F85AC4" w:rsidP="00113C6D">
      <w:pPr>
        <w:rPr>
          <w:sz w:val="20"/>
          <w:szCs w:val="20"/>
        </w:rPr>
      </w:pPr>
    </w:p>
    <w:p w14:paraId="202A51F6" w14:textId="77777777" w:rsidR="00330F5C" w:rsidRDefault="00330F5C" w:rsidP="00113C6D">
      <w:pPr>
        <w:rPr>
          <w:sz w:val="20"/>
          <w:szCs w:val="20"/>
        </w:rPr>
      </w:pPr>
    </w:p>
    <w:p w14:paraId="58D9A5EA" w14:textId="0D055213" w:rsidR="00113C6D" w:rsidRDefault="00AC7B27" w:rsidP="00113C6D">
      <w:pPr>
        <w:rPr>
          <w:sz w:val="20"/>
          <w:szCs w:val="20"/>
        </w:rPr>
      </w:pPr>
      <w:r>
        <w:rPr>
          <w:sz w:val="20"/>
          <w:szCs w:val="20"/>
        </w:rPr>
        <w:t xml:space="preserve">Fig. 3 shows the comparison of cosine similarity </w:t>
      </w:r>
      <w:r w:rsidR="00DB5F37">
        <w:rPr>
          <w:sz w:val="20"/>
          <w:szCs w:val="20"/>
        </w:rPr>
        <w:t xml:space="preserve">for different configurations. </w:t>
      </w:r>
      <w:r w:rsidR="00C84B66">
        <w:rPr>
          <w:sz w:val="20"/>
          <w:szCs w:val="20"/>
        </w:rPr>
        <w:t xml:space="preserve">On average, we see </w:t>
      </w:r>
      <w:r w:rsidR="00F85AC4">
        <w:rPr>
          <w:sz w:val="20"/>
          <w:szCs w:val="20"/>
        </w:rPr>
        <w:t xml:space="preserve">around </w:t>
      </w:r>
      <w:r w:rsidR="00C84B66">
        <w:rPr>
          <w:sz w:val="20"/>
          <w:szCs w:val="20"/>
        </w:rPr>
        <w:t xml:space="preserve">45%overhead reduction with the same cosine similar value. </w:t>
      </w:r>
    </w:p>
    <w:p w14:paraId="47B35EC2" w14:textId="5F849FC9" w:rsidR="00051AA8" w:rsidRPr="00F85AC4" w:rsidRDefault="00051AA8" w:rsidP="00C84B66">
      <w:pPr>
        <w:jc w:val="center"/>
      </w:pPr>
    </w:p>
    <w:p w14:paraId="1DB27F6B" w14:textId="1778BB29" w:rsidR="000A2A34" w:rsidRDefault="000A2A34" w:rsidP="00C84B66">
      <w:pPr>
        <w:jc w:val="center"/>
        <w:rPr>
          <w:lang w:val="en-GB"/>
        </w:rPr>
      </w:pPr>
      <w:r w:rsidRPr="000A2A34">
        <w:rPr>
          <w:lang w:val="en-GB"/>
        </w:rPr>
        <w:lastRenderedPageBreak/>
        <w:drawing>
          <wp:inline distT="0" distB="0" distL="0" distR="0" wp14:anchorId="0DB0CCB2" wp14:editId="47DA0774">
            <wp:extent cx="5727700" cy="4295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27700" cy="4295775"/>
                    </a:xfrm>
                    <a:prstGeom prst="rect">
                      <a:avLst/>
                    </a:prstGeom>
                  </pic:spPr>
                </pic:pic>
              </a:graphicData>
            </a:graphic>
          </wp:inline>
        </w:drawing>
      </w:r>
    </w:p>
    <w:p w14:paraId="65D94A19" w14:textId="578109E5" w:rsidR="00C84B66" w:rsidRPr="00C84B66" w:rsidRDefault="00C84B66" w:rsidP="00C84B66">
      <w:pPr>
        <w:jc w:val="center"/>
        <w:rPr>
          <w:sz w:val="20"/>
          <w:szCs w:val="20"/>
        </w:rPr>
      </w:pPr>
      <w:r w:rsidRPr="00C84B66">
        <w:rPr>
          <w:sz w:val="20"/>
          <w:szCs w:val="20"/>
        </w:rPr>
        <w:t>Fig. 3 Comparison of cosine similarity</w:t>
      </w:r>
    </w:p>
    <w:p w14:paraId="3A1E2E8D" w14:textId="77777777" w:rsidR="00CA67B7" w:rsidRPr="00CA67B7" w:rsidRDefault="00CA67B7" w:rsidP="00CA67B7">
      <w:pPr>
        <w:ind w:left="1017"/>
        <w:rPr>
          <w:b/>
          <w:bCs/>
          <w:szCs w:val="20"/>
          <w:lang w:val="en-GB"/>
        </w:rPr>
      </w:pPr>
    </w:p>
    <w:p w14:paraId="0C48F50B" w14:textId="0A6543EB" w:rsidR="003F39FF" w:rsidRPr="003F39FF" w:rsidRDefault="00C84B66" w:rsidP="00C84B66">
      <w:pPr>
        <w:tabs>
          <w:tab w:val="left" w:pos="640"/>
        </w:tabs>
        <w:rPr>
          <w:rFonts w:cs="Batang"/>
          <w:b/>
          <w:i/>
          <w:sz w:val="20"/>
          <w:szCs w:val="20"/>
          <w:lang w:val="en-GB" w:eastAsia="en-US"/>
        </w:rPr>
      </w:pPr>
      <w:r>
        <w:rPr>
          <w:rFonts w:eastAsia="Batang"/>
          <w:b/>
          <w:bCs/>
          <w:sz w:val="20"/>
          <w:szCs w:val="20"/>
        </w:rPr>
        <w:t>Observation 1</w:t>
      </w:r>
      <w:r w:rsidRPr="00B4391E">
        <w:rPr>
          <w:rFonts w:eastAsia="Batang"/>
          <w:b/>
          <w:bCs/>
          <w:sz w:val="20"/>
          <w:szCs w:val="20"/>
        </w:rPr>
        <w:t>:</w:t>
      </w:r>
      <w:r>
        <w:rPr>
          <w:rFonts w:eastAsia="Batang"/>
          <w:b/>
          <w:bCs/>
          <w:sz w:val="20"/>
          <w:szCs w:val="20"/>
        </w:rPr>
        <w:t xml:space="preserve"> Preliminary evaluation for rank-1 precoder shows </w:t>
      </w:r>
      <w:r w:rsidR="000206BE">
        <w:rPr>
          <w:rFonts w:eastAsia="Batang"/>
          <w:b/>
          <w:bCs/>
          <w:sz w:val="20"/>
          <w:szCs w:val="20"/>
        </w:rPr>
        <w:t xml:space="preserve">around </w:t>
      </w:r>
      <w:r>
        <w:rPr>
          <w:rFonts w:eastAsia="Batang"/>
          <w:b/>
          <w:bCs/>
          <w:sz w:val="20"/>
          <w:szCs w:val="20"/>
        </w:rPr>
        <w:t xml:space="preserve">45% overhead reduction based on cosine similarity  </w:t>
      </w:r>
    </w:p>
    <w:p w14:paraId="022777CA" w14:textId="20B57D8F" w:rsidR="00041988" w:rsidRPr="00743B91" w:rsidRDefault="00C84FE2" w:rsidP="00743B91">
      <w:pPr>
        <w:pStyle w:val="Heading1"/>
      </w:pPr>
      <w:r w:rsidRPr="00743B91">
        <w:t>Conclusion</w:t>
      </w:r>
    </w:p>
    <w:p w14:paraId="21396E30" w14:textId="77777777" w:rsidR="00330F5C" w:rsidRDefault="00D80A4B" w:rsidP="00330F5C">
      <w:pPr>
        <w:pStyle w:val="0Maintext"/>
        <w:spacing w:after="120" w:afterAutospacing="0" w:line="240" w:lineRule="auto"/>
        <w:ind w:firstLine="0"/>
        <w:rPr>
          <w:lang w:val="en-US"/>
        </w:rPr>
      </w:pPr>
      <w:r>
        <w:rPr>
          <w:lang w:val="en-US"/>
        </w:rPr>
        <w:t xml:space="preserve">In the paper, we discuss </w:t>
      </w:r>
      <w:r w:rsidR="00420DCB">
        <w:rPr>
          <w:lang w:val="en-US"/>
        </w:rPr>
        <w:t xml:space="preserve">the evaluation methodology and initial evaluation result for AI based CSI enhancement.  </w:t>
      </w:r>
      <w:r>
        <w:rPr>
          <w:lang w:val="en-US"/>
        </w:rPr>
        <w:t xml:space="preserve"> The proposals </w:t>
      </w:r>
      <w:r w:rsidR="00330F5C">
        <w:rPr>
          <w:lang w:val="en-US"/>
        </w:rPr>
        <w:t xml:space="preserve">and observations </w:t>
      </w:r>
      <w:r>
        <w:rPr>
          <w:lang w:val="en-US"/>
        </w:rPr>
        <w:t xml:space="preserve">are: </w:t>
      </w:r>
    </w:p>
    <w:p w14:paraId="2A3F5274" w14:textId="73398313" w:rsidR="00330F5C" w:rsidRPr="00330F5C" w:rsidRDefault="00330F5C" w:rsidP="00330F5C">
      <w:pPr>
        <w:pStyle w:val="0Maintext"/>
        <w:spacing w:after="120" w:afterAutospacing="0" w:line="240" w:lineRule="auto"/>
        <w:ind w:firstLine="0"/>
        <w:rPr>
          <w:lang w:val="en-US"/>
        </w:rPr>
      </w:pPr>
      <w:r w:rsidRPr="00644D25">
        <w:rPr>
          <w:b/>
          <w:bCs/>
        </w:rPr>
        <w:t>Proposal 1: R16 type II codebook’s performance can be used as the baseline for AI based CSI feedback.</w:t>
      </w:r>
    </w:p>
    <w:p w14:paraId="411BDD9A" w14:textId="77777777" w:rsidR="00330F5C" w:rsidRPr="007E5CD4" w:rsidRDefault="00330F5C" w:rsidP="00330F5C">
      <w:pPr>
        <w:tabs>
          <w:tab w:val="left" w:pos="640"/>
        </w:tabs>
        <w:overflowPunct w:val="0"/>
        <w:spacing w:before="100" w:beforeAutospacing="1" w:after="180"/>
        <w:textAlignment w:val="baseline"/>
        <w:rPr>
          <w:b/>
          <w:bCs/>
          <w:sz w:val="20"/>
          <w:szCs w:val="20"/>
        </w:rPr>
      </w:pPr>
      <w:r w:rsidRPr="007E5CD4">
        <w:rPr>
          <w:b/>
          <w:bCs/>
          <w:sz w:val="20"/>
          <w:szCs w:val="20"/>
        </w:rPr>
        <w:t xml:space="preserve">Proposal </w:t>
      </w:r>
      <w:r>
        <w:rPr>
          <w:b/>
          <w:bCs/>
          <w:sz w:val="20"/>
          <w:szCs w:val="20"/>
        </w:rPr>
        <w:t>2</w:t>
      </w:r>
      <w:r w:rsidRPr="007E5CD4">
        <w:rPr>
          <w:b/>
          <w:bCs/>
          <w:sz w:val="20"/>
          <w:szCs w:val="20"/>
        </w:rPr>
        <w:t xml:space="preserve">: Prioritize </w:t>
      </w:r>
      <w:proofErr w:type="spellStart"/>
      <w:r w:rsidRPr="007E5CD4">
        <w:rPr>
          <w:b/>
          <w:bCs/>
          <w:sz w:val="20"/>
          <w:szCs w:val="20"/>
        </w:rPr>
        <w:t>subband</w:t>
      </w:r>
      <w:proofErr w:type="spellEnd"/>
      <w:r w:rsidRPr="007E5CD4">
        <w:rPr>
          <w:b/>
          <w:bCs/>
          <w:sz w:val="20"/>
          <w:szCs w:val="20"/>
        </w:rPr>
        <w:t xml:space="preserve"> based </w:t>
      </w:r>
      <w:r>
        <w:rPr>
          <w:b/>
          <w:bCs/>
          <w:sz w:val="20"/>
          <w:szCs w:val="20"/>
        </w:rPr>
        <w:t>e</w:t>
      </w:r>
      <w:r w:rsidRPr="007E5CD4">
        <w:rPr>
          <w:b/>
          <w:bCs/>
          <w:sz w:val="20"/>
          <w:szCs w:val="20"/>
        </w:rPr>
        <w:t xml:space="preserve">igen-vectors as input to AI CSI evaluation.  </w:t>
      </w:r>
    </w:p>
    <w:p w14:paraId="65112A58" w14:textId="77777777" w:rsidR="00330F5C" w:rsidRDefault="00330F5C" w:rsidP="00330F5C">
      <w:pPr>
        <w:tabs>
          <w:tab w:val="left" w:pos="640"/>
        </w:tabs>
        <w:overflowPunct w:val="0"/>
        <w:spacing w:before="100" w:beforeAutospacing="1" w:after="180"/>
        <w:textAlignment w:val="baseline"/>
        <w:rPr>
          <w:b/>
          <w:bCs/>
          <w:sz w:val="20"/>
          <w:szCs w:val="20"/>
        </w:rPr>
      </w:pPr>
      <w:r w:rsidRPr="007E5CD4">
        <w:rPr>
          <w:b/>
          <w:bCs/>
          <w:sz w:val="20"/>
          <w:szCs w:val="20"/>
        </w:rPr>
        <w:t xml:space="preserve">Proposal </w:t>
      </w:r>
      <w:r>
        <w:rPr>
          <w:b/>
          <w:bCs/>
          <w:sz w:val="20"/>
          <w:szCs w:val="20"/>
        </w:rPr>
        <w:t>3</w:t>
      </w:r>
      <w:r w:rsidRPr="007E5CD4">
        <w:rPr>
          <w:b/>
          <w:bCs/>
          <w:sz w:val="20"/>
          <w:szCs w:val="20"/>
        </w:rPr>
        <w:t>: Channel measurement</w:t>
      </w:r>
      <w:r>
        <w:rPr>
          <w:b/>
          <w:bCs/>
          <w:sz w:val="20"/>
          <w:szCs w:val="20"/>
        </w:rPr>
        <w:t xml:space="preserve"> </w:t>
      </w:r>
      <w:r w:rsidRPr="007E5CD4">
        <w:rPr>
          <w:b/>
          <w:bCs/>
          <w:sz w:val="20"/>
          <w:szCs w:val="20"/>
        </w:rPr>
        <w:t>can be considered as input to AI CSI evaluation.</w:t>
      </w:r>
    </w:p>
    <w:p w14:paraId="31194BD7" w14:textId="77777777" w:rsidR="00330F5C" w:rsidRPr="009C18D9" w:rsidRDefault="00330F5C" w:rsidP="00330F5C">
      <w:pPr>
        <w:tabs>
          <w:tab w:val="left" w:pos="640"/>
        </w:tabs>
        <w:overflowPunct w:val="0"/>
        <w:spacing w:before="100" w:beforeAutospacing="1" w:after="180"/>
        <w:textAlignment w:val="baseline"/>
        <w:rPr>
          <w:b/>
          <w:bCs/>
          <w:sz w:val="20"/>
          <w:szCs w:val="20"/>
        </w:rPr>
      </w:pPr>
      <w:r w:rsidRPr="00644D25">
        <w:rPr>
          <w:b/>
          <w:bCs/>
          <w:sz w:val="20"/>
          <w:szCs w:val="20"/>
        </w:rPr>
        <w:t xml:space="preserve">Proposal </w:t>
      </w:r>
      <w:r>
        <w:rPr>
          <w:b/>
          <w:bCs/>
          <w:sz w:val="20"/>
          <w:szCs w:val="20"/>
        </w:rPr>
        <w:t>4</w:t>
      </w:r>
      <w:r w:rsidRPr="00644D25">
        <w:rPr>
          <w:b/>
          <w:bCs/>
          <w:sz w:val="20"/>
          <w:szCs w:val="20"/>
        </w:rPr>
        <w:t xml:space="preserve">:  </w:t>
      </w:r>
      <w:r w:rsidRPr="009C18D9">
        <w:rPr>
          <w:b/>
          <w:bCs/>
          <w:sz w:val="20"/>
          <w:szCs w:val="20"/>
        </w:rPr>
        <w:t xml:space="preserve">Synthesized data set from SLS is recommended. </w:t>
      </w:r>
    </w:p>
    <w:p w14:paraId="65D5E69E" w14:textId="77777777" w:rsidR="00330F5C" w:rsidRDefault="00330F5C" w:rsidP="00330F5C">
      <w:pPr>
        <w:rPr>
          <w:b/>
          <w:bCs/>
          <w:sz w:val="20"/>
          <w:szCs w:val="20"/>
        </w:rPr>
      </w:pPr>
      <w:r w:rsidRPr="004B14AB">
        <w:rPr>
          <w:b/>
          <w:bCs/>
          <w:sz w:val="20"/>
          <w:szCs w:val="20"/>
        </w:rPr>
        <w:t xml:space="preserve">Proposal </w:t>
      </w:r>
      <w:r>
        <w:rPr>
          <w:b/>
          <w:bCs/>
          <w:sz w:val="20"/>
          <w:szCs w:val="20"/>
        </w:rPr>
        <w:t>5</w:t>
      </w:r>
      <w:r w:rsidRPr="004B14AB">
        <w:rPr>
          <w:b/>
          <w:bCs/>
          <w:sz w:val="20"/>
          <w:szCs w:val="20"/>
        </w:rPr>
        <w:t xml:space="preserve">: Cosine similarity can be the metric for intermediate result calibration. Define rank-1 cosine similarity as </w:t>
      </w:r>
      <m:oMath>
        <m:r>
          <m:rPr>
            <m:sty m:val="bi"/>
          </m:rPr>
          <w:rPr>
            <w:rFonts w:ascii="Cambria Math" w:hAnsi="Cambria Math"/>
            <w:sz w:val="20"/>
            <w:szCs w:val="20"/>
          </w:rPr>
          <m:t>ρ=E</m:t>
        </m:r>
        <m:d>
          <m:dPr>
            <m:begChr m:val="{"/>
            <m:endChr m:val="}"/>
            <m:ctrlPr>
              <w:rPr>
                <w:rFonts w:ascii="Cambria Math" w:hAnsi="Cambria Math"/>
                <w:b/>
                <w:bCs/>
                <w:i/>
                <w:sz w:val="20"/>
                <w:szCs w:val="20"/>
              </w:rPr>
            </m:ctrlPr>
          </m:dPr>
          <m:e>
            <m:f>
              <m:fPr>
                <m:ctrlPr>
                  <w:rPr>
                    <w:rFonts w:ascii="Cambria Math" w:hAnsi="Cambria Math"/>
                    <w:b/>
                    <w:bCs/>
                    <w:i/>
                    <w:sz w:val="20"/>
                    <w:szCs w:val="20"/>
                  </w:rPr>
                </m:ctrlPr>
              </m:fPr>
              <m:num>
                <m:r>
                  <m:rPr>
                    <m:sty m:val="bi"/>
                  </m:rPr>
                  <w:rPr>
                    <w:rFonts w:ascii="Cambria Math" w:hAnsi="Cambria Math"/>
                    <w:sz w:val="20"/>
                    <w:szCs w:val="20"/>
                  </w:rPr>
                  <m:t>1</m:t>
                </m:r>
              </m:num>
              <m:den>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c</m:t>
                    </m:r>
                  </m:sub>
                </m:sSub>
              </m:den>
            </m:f>
            <m:nary>
              <m:naryPr>
                <m:chr m:val="∑"/>
                <m:limLoc m:val="undOvr"/>
                <m:ctrlPr>
                  <w:rPr>
                    <w:rFonts w:ascii="Cambria Math" w:hAnsi="Cambria Math"/>
                    <w:b/>
                    <w:bCs/>
                    <w:i/>
                    <w:sz w:val="20"/>
                    <w:szCs w:val="20"/>
                  </w:rPr>
                </m:ctrlPr>
              </m:naryPr>
              <m:sub>
                <m:r>
                  <m:rPr>
                    <m:sty m:val="bi"/>
                  </m:rPr>
                  <w:rPr>
                    <w:rFonts w:ascii="Cambria Math" w:hAnsi="Cambria Math"/>
                    <w:sz w:val="20"/>
                    <w:szCs w:val="20"/>
                  </w:rPr>
                  <m:t>i=1</m:t>
                </m:r>
              </m:sub>
              <m:sup>
                <m:sSub>
                  <m:sSubPr>
                    <m:ctrlPr>
                      <w:rPr>
                        <w:rFonts w:ascii="Cambria Math" w:hAnsi="Cambria Math"/>
                        <w:b/>
                        <w:bCs/>
                        <w:i/>
                        <w:sz w:val="20"/>
                        <w:szCs w:val="20"/>
                      </w:rPr>
                    </m:ctrlPr>
                  </m:sSubPr>
                  <m:e>
                    <m:r>
                      <m:rPr>
                        <m:sty m:val="bi"/>
                      </m:rPr>
                      <w:rPr>
                        <w:rFonts w:ascii="Cambria Math" w:hAnsi="Cambria Math"/>
                        <w:sz w:val="20"/>
                        <w:szCs w:val="20"/>
                      </w:rPr>
                      <m:t>N</m:t>
                    </m:r>
                  </m:e>
                  <m:sub>
                    <m:r>
                      <m:rPr>
                        <m:sty m:val="bi"/>
                      </m:rPr>
                      <w:rPr>
                        <w:rFonts w:ascii="Cambria Math" w:hAnsi="Cambria Math"/>
                        <w:sz w:val="20"/>
                        <w:szCs w:val="20"/>
                      </w:rPr>
                      <m:t>c</m:t>
                    </m:r>
                  </m:sub>
                </m:sSub>
              </m:sup>
              <m:e>
                <m:f>
                  <m:fPr>
                    <m:ctrlPr>
                      <w:rPr>
                        <w:rFonts w:ascii="Cambria Math" w:hAnsi="Cambria Math"/>
                        <w:b/>
                        <w:bCs/>
                        <w:i/>
                        <w:sz w:val="20"/>
                        <w:szCs w:val="20"/>
                      </w:rPr>
                    </m:ctrlPr>
                  </m:fPr>
                  <m:num>
                    <m:r>
                      <m:rPr>
                        <m:sty m:val="bi"/>
                      </m:rPr>
                      <w:rPr>
                        <w:rFonts w:ascii="Cambria Math" w:hAnsi="Cambria Math"/>
                        <w:sz w:val="20"/>
                        <w:szCs w:val="20"/>
                      </w:rPr>
                      <m:t>||</m:t>
                    </m:r>
                    <m:sSubSup>
                      <m:sSubSupPr>
                        <m:ctrlPr>
                          <w:rPr>
                            <w:rFonts w:ascii="Cambria Math" w:hAnsi="Cambria Math"/>
                            <w:b/>
                            <w:bCs/>
                            <w:i/>
                            <w:sz w:val="20"/>
                            <w:szCs w:val="20"/>
                          </w:rPr>
                        </m:ctrlPr>
                      </m:sSubSupPr>
                      <m:e>
                        <m:acc>
                          <m:accPr>
                            <m:chr m:val="̃"/>
                            <m:ctrlPr>
                              <w:rPr>
                                <w:rFonts w:ascii="Cambria Math" w:hAnsi="Cambria Math"/>
                                <w:b/>
                                <w:bCs/>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up>
                        <m:r>
                          <m:rPr>
                            <m:sty m:val="bi"/>
                          </m:rPr>
                          <w:rPr>
                            <w:rFonts w:ascii="Cambria Math" w:hAnsi="Cambria Math"/>
                            <w:sz w:val="20"/>
                            <w:szCs w:val="20"/>
                          </w:rPr>
                          <m:t>H</m:t>
                        </m:r>
                      </m:sup>
                    </m:sSubSup>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r>
                      <m:rPr>
                        <m:sty m:val="bi"/>
                      </m:rPr>
                      <w:rPr>
                        <w:rFonts w:ascii="Cambria Math" w:hAnsi="Cambria Math"/>
                        <w:sz w:val="20"/>
                        <w:szCs w:val="20"/>
                      </w:rPr>
                      <m:t xml:space="preserve"> ||</m:t>
                    </m:r>
                  </m:num>
                  <m:den>
                    <m:r>
                      <m:rPr>
                        <m:sty m:val="bi"/>
                      </m:rPr>
                      <w:rPr>
                        <w:rFonts w:ascii="Cambria Math" w:hAnsi="Cambria Math"/>
                        <w:sz w:val="20"/>
                        <w:szCs w:val="20"/>
                      </w:rPr>
                      <m:t>||</m:t>
                    </m:r>
                    <m:sSub>
                      <m:sSubPr>
                        <m:ctrlPr>
                          <w:rPr>
                            <w:rFonts w:ascii="Cambria Math" w:hAnsi="Cambria Math"/>
                            <w:b/>
                            <w:bCs/>
                            <w:i/>
                            <w:sz w:val="20"/>
                            <w:szCs w:val="20"/>
                          </w:rPr>
                        </m:ctrlPr>
                      </m:sSubPr>
                      <m:e>
                        <m:acc>
                          <m:accPr>
                            <m:chr m:val="̃"/>
                            <m:ctrlPr>
                              <w:rPr>
                                <w:rFonts w:ascii="Cambria Math" w:hAnsi="Cambria Math"/>
                                <w:b/>
                                <w:bCs/>
                                <w:i/>
                                <w:sz w:val="20"/>
                                <w:szCs w:val="20"/>
                              </w:rPr>
                            </m:ctrlPr>
                          </m:accPr>
                          <m:e>
                            <m:r>
                              <m:rPr>
                                <m:sty m:val="bi"/>
                              </m:rPr>
                              <w:rPr>
                                <w:rFonts w:ascii="Cambria Math" w:hAnsi="Cambria Math"/>
                                <w:sz w:val="20"/>
                                <w:szCs w:val="20"/>
                              </w:rPr>
                              <m:t>w</m:t>
                            </m:r>
                          </m:e>
                        </m:acc>
                      </m:e>
                      <m:sub>
                        <m:r>
                          <m:rPr>
                            <m:sty m:val="bi"/>
                          </m:rPr>
                          <w:rPr>
                            <w:rFonts w:ascii="Cambria Math" w:hAnsi="Cambria Math"/>
                            <w:sz w:val="20"/>
                            <w:szCs w:val="20"/>
                          </w:rPr>
                          <m:t>i</m:t>
                        </m:r>
                      </m:sub>
                    </m:sSub>
                    <m:r>
                      <m:rPr>
                        <m:sty m:val="bi"/>
                      </m:rPr>
                      <w:rPr>
                        <w:rFonts w:ascii="Cambria Math" w:hAnsi="Cambria Math"/>
                        <w:sz w:val="20"/>
                        <w:szCs w:val="20"/>
                      </w:rPr>
                      <m:t>||  ||</m:t>
                    </m:r>
                    <m:sSub>
                      <m:sSubPr>
                        <m:ctrlPr>
                          <w:rPr>
                            <w:rFonts w:ascii="Cambria Math" w:hAnsi="Cambria Math"/>
                            <w:b/>
                            <w:bCs/>
                            <w:i/>
                            <w:sz w:val="20"/>
                            <w:szCs w:val="20"/>
                          </w:rPr>
                        </m:ctrlPr>
                      </m:sSubPr>
                      <m:e>
                        <m:r>
                          <m:rPr>
                            <m:sty m:val="bi"/>
                          </m:rPr>
                          <w:rPr>
                            <w:rFonts w:ascii="Cambria Math" w:hAnsi="Cambria Math"/>
                            <w:sz w:val="20"/>
                            <w:szCs w:val="20"/>
                          </w:rPr>
                          <m:t>w</m:t>
                        </m:r>
                      </m:e>
                      <m:sub>
                        <m:r>
                          <m:rPr>
                            <m:sty m:val="bi"/>
                          </m:rPr>
                          <w:rPr>
                            <w:rFonts w:ascii="Cambria Math" w:hAnsi="Cambria Math"/>
                            <w:sz w:val="20"/>
                            <w:szCs w:val="20"/>
                          </w:rPr>
                          <m:t>i</m:t>
                        </m:r>
                      </m:sub>
                    </m:sSub>
                    <m:r>
                      <m:rPr>
                        <m:sty m:val="bi"/>
                      </m:rPr>
                      <w:rPr>
                        <w:rFonts w:ascii="Cambria Math" w:hAnsi="Cambria Math"/>
                        <w:sz w:val="20"/>
                        <w:szCs w:val="20"/>
                      </w:rPr>
                      <m:t>||</m:t>
                    </m:r>
                  </m:den>
                </m:f>
              </m:e>
            </m:nary>
          </m:e>
        </m:d>
      </m:oMath>
      <w:r w:rsidRPr="004B14AB">
        <w:rPr>
          <w:b/>
          <w:bCs/>
          <w:sz w:val="20"/>
          <w:szCs w:val="20"/>
        </w:rPr>
        <w:t xml:space="preserve">  . Definition of cosine similarity for higher ranks can be further discussed.  </w:t>
      </w:r>
    </w:p>
    <w:p w14:paraId="59FD183C" w14:textId="77777777" w:rsidR="00330F5C" w:rsidRPr="004B14AB" w:rsidRDefault="00330F5C" w:rsidP="00330F5C">
      <w:pPr>
        <w:overflowPunct w:val="0"/>
        <w:spacing w:before="100" w:beforeAutospacing="1" w:after="180"/>
        <w:textAlignment w:val="baseline"/>
        <w:rPr>
          <w:b/>
          <w:bCs/>
          <w:sz w:val="20"/>
          <w:szCs w:val="20"/>
        </w:rPr>
      </w:pPr>
      <w:r w:rsidRPr="00B4391E">
        <w:rPr>
          <w:b/>
          <w:bCs/>
          <w:sz w:val="20"/>
          <w:szCs w:val="20"/>
        </w:rPr>
        <w:t xml:space="preserve">Proposal </w:t>
      </w:r>
      <w:r>
        <w:rPr>
          <w:b/>
          <w:bCs/>
          <w:sz w:val="20"/>
          <w:szCs w:val="20"/>
        </w:rPr>
        <w:t>6</w:t>
      </w:r>
      <w:r w:rsidRPr="00B4391E">
        <w:rPr>
          <w:b/>
          <w:bCs/>
          <w:sz w:val="20"/>
          <w:szCs w:val="20"/>
        </w:rPr>
        <w:t xml:space="preserve">: System level throughput can be used as </w:t>
      </w:r>
      <w:r>
        <w:rPr>
          <w:b/>
          <w:bCs/>
          <w:sz w:val="20"/>
          <w:szCs w:val="20"/>
        </w:rPr>
        <w:t xml:space="preserve">the </w:t>
      </w:r>
      <w:r w:rsidRPr="00B4391E">
        <w:rPr>
          <w:b/>
          <w:bCs/>
          <w:sz w:val="20"/>
          <w:szCs w:val="20"/>
        </w:rPr>
        <w:t>metric</w:t>
      </w:r>
      <w:r>
        <w:rPr>
          <w:b/>
          <w:bCs/>
          <w:sz w:val="20"/>
          <w:szCs w:val="20"/>
        </w:rPr>
        <w:t xml:space="preserve"> after the initial calibration stage</w:t>
      </w:r>
      <w:r w:rsidRPr="00B4391E">
        <w:rPr>
          <w:b/>
          <w:bCs/>
          <w:sz w:val="20"/>
          <w:szCs w:val="20"/>
        </w:rPr>
        <w:t>.</w:t>
      </w:r>
    </w:p>
    <w:p w14:paraId="1ABBCE66" w14:textId="72BFD741" w:rsidR="00330F5C" w:rsidRDefault="00330F5C" w:rsidP="00330F5C">
      <w:pPr>
        <w:tabs>
          <w:tab w:val="left" w:pos="640"/>
        </w:tabs>
        <w:overflowPunct w:val="0"/>
        <w:spacing w:before="100" w:beforeAutospacing="1" w:after="180"/>
        <w:textAlignment w:val="baseline"/>
        <w:rPr>
          <w:rFonts w:eastAsia="Batang"/>
          <w:b/>
          <w:bCs/>
          <w:sz w:val="20"/>
          <w:szCs w:val="20"/>
        </w:rPr>
      </w:pPr>
      <w:r w:rsidRPr="00B4391E">
        <w:rPr>
          <w:rFonts w:eastAsia="Batang"/>
          <w:b/>
          <w:bCs/>
          <w:sz w:val="20"/>
          <w:szCs w:val="20"/>
        </w:rPr>
        <w:t xml:space="preserve">Proposal 7: </w:t>
      </w:r>
      <w:r>
        <w:rPr>
          <w:rFonts w:eastAsia="Batang"/>
          <w:b/>
          <w:bCs/>
          <w:sz w:val="20"/>
          <w:szCs w:val="20"/>
        </w:rPr>
        <w:t xml:space="preserve">A set of SLS parameters should be agreed for evaluation. </w:t>
      </w:r>
      <w:r w:rsidRPr="00B4391E">
        <w:rPr>
          <w:rFonts w:eastAsia="Batang"/>
          <w:b/>
          <w:bCs/>
          <w:sz w:val="20"/>
          <w:szCs w:val="20"/>
        </w:rPr>
        <w:t>Urban Macro and Dense Urban are the focus for deployment scenarios</w:t>
      </w:r>
      <w:r>
        <w:rPr>
          <w:rFonts w:eastAsia="Batang"/>
          <w:b/>
          <w:bCs/>
          <w:sz w:val="20"/>
          <w:szCs w:val="20"/>
        </w:rPr>
        <w:t>, with</w:t>
      </w:r>
      <w:r w:rsidRPr="00B4391E">
        <w:rPr>
          <w:rFonts w:eastAsia="Batang"/>
          <w:b/>
          <w:bCs/>
          <w:sz w:val="20"/>
          <w:szCs w:val="20"/>
        </w:rPr>
        <w:t xml:space="preserve"> UE speed at 3 Km/Hr</w:t>
      </w:r>
      <w:r>
        <w:rPr>
          <w:rFonts w:eastAsia="Batang"/>
          <w:b/>
          <w:bCs/>
          <w:sz w:val="20"/>
          <w:szCs w:val="20"/>
        </w:rPr>
        <w:t>.</w:t>
      </w:r>
    </w:p>
    <w:p w14:paraId="76BAB187" w14:textId="77777777" w:rsidR="00330F5C" w:rsidRPr="003F39FF" w:rsidRDefault="00330F5C" w:rsidP="00330F5C">
      <w:pPr>
        <w:tabs>
          <w:tab w:val="left" w:pos="640"/>
        </w:tabs>
        <w:rPr>
          <w:rFonts w:cs="Batang"/>
          <w:b/>
          <w:i/>
          <w:sz w:val="20"/>
          <w:szCs w:val="20"/>
          <w:lang w:val="en-GB" w:eastAsia="en-US"/>
        </w:rPr>
      </w:pPr>
      <w:r>
        <w:rPr>
          <w:rFonts w:eastAsia="Batang"/>
          <w:b/>
          <w:bCs/>
          <w:sz w:val="20"/>
          <w:szCs w:val="20"/>
        </w:rPr>
        <w:lastRenderedPageBreak/>
        <w:t>Observation 1</w:t>
      </w:r>
      <w:r w:rsidRPr="00B4391E">
        <w:rPr>
          <w:rFonts w:eastAsia="Batang"/>
          <w:b/>
          <w:bCs/>
          <w:sz w:val="20"/>
          <w:szCs w:val="20"/>
        </w:rPr>
        <w:t>:</w:t>
      </w:r>
      <w:r>
        <w:rPr>
          <w:rFonts w:eastAsia="Batang"/>
          <w:b/>
          <w:bCs/>
          <w:sz w:val="20"/>
          <w:szCs w:val="20"/>
        </w:rPr>
        <w:t xml:space="preserve"> Preliminary evaluation for rank-1 precoder shows around 45% overhead reduction based on cosine similarity  </w:t>
      </w:r>
    </w:p>
    <w:p w14:paraId="44B1DEBC" w14:textId="77777777" w:rsidR="00330F5C" w:rsidRPr="00330F5C" w:rsidRDefault="00330F5C" w:rsidP="00330F5C">
      <w:pPr>
        <w:tabs>
          <w:tab w:val="left" w:pos="640"/>
        </w:tabs>
        <w:overflowPunct w:val="0"/>
        <w:spacing w:before="100" w:beforeAutospacing="1" w:after="180"/>
        <w:textAlignment w:val="baseline"/>
        <w:rPr>
          <w:rFonts w:eastAsia="Batang"/>
          <w:b/>
          <w:bCs/>
          <w:sz w:val="20"/>
          <w:szCs w:val="20"/>
          <w:lang w:val="en-GB"/>
        </w:rPr>
      </w:pPr>
    </w:p>
    <w:p w14:paraId="098183FB" w14:textId="5A4AED1A" w:rsidR="001B5B76" w:rsidRPr="00330F5C" w:rsidRDefault="001B5B76" w:rsidP="00FA2E5F">
      <w:pPr>
        <w:rPr>
          <w:rFonts w:cs="Batang"/>
          <w:sz w:val="20"/>
          <w:szCs w:val="20"/>
          <w:lang w:eastAsia="en-US"/>
        </w:rPr>
      </w:pPr>
    </w:p>
    <w:p w14:paraId="386EFDD0" w14:textId="08043DFF" w:rsidR="0055511D" w:rsidRPr="00743B91" w:rsidRDefault="0055511D" w:rsidP="00743B91">
      <w:pPr>
        <w:pStyle w:val="Heading1"/>
      </w:pPr>
      <w:r w:rsidRPr="00743B91">
        <w:t xml:space="preserve">Reference </w:t>
      </w:r>
    </w:p>
    <w:p w14:paraId="5EB733BB" w14:textId="342427E1"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2C4E1441" w14:textId="74934FAA" w:rsidR="00EC7383" w:rsidRPr="00EC7383" w:rsidRDefault="00EC7383" w:rsidP="00673113">
      <w:pPr>
        <w:numPr>
          <w:ilvl w:val="0"/>
          <w:numId w:val="17"/>
        </w:numPr>
        <w:tabs>
          <w:tab w:val="clear" w:pos="657"/>
        </w:tabs>
        <w:rPr>
          <w:rFonts w:cs="Batang"/>
          <w:sz w:val="20"/>
          <w:szCs w:val="20"/>
          <w:lang w:eastAsia="en-US"/>
        </w:rPr>
      </w:pPr>
      <w:r w:rsidRPr="00EC7383">
        <w:rPr>
          <w:rFonts w:cs="Batang"/>
          <w:sz w:val="20"/>
          <w:szCs w:val="20"/>
          <w:lang w:eastAsia="en-US"/>
        </w:rPr>
        <w:t>TR 38.901, “</w:t>
      </w:r>
      <w:r w:rsidRPr="00EC7383">
        <w:rPr>
          <w:rFonts w:cs="Batang" w:hint="eastAsia"/>
          <w:sz w:val="20"/>
          <w:szCs w:val="20"/>
          <w:lang w:eastAsia="en-US"/>
        </w:rPr>
        <w:t>Study on channel model for frequencies from 0.5 to 100 GHz</w:t>
      </w:r>
      <w:r w:rsidRPr="00EC7383">
        <w:rPr>
          <w:rFonts w:cs="Batang"/>
          <w:sz w:val="20"/>
          <w:szCs w:val="20"/>
          <w:lang w:eastAsia="en-US"/>
        </w:rPr>
        <w:t xml:space="preserve">” </w:t>
      </w:r>
      <w:r>
        <w:rPr>
          <w:rFonts w:cs="Batang"/>
          <w:sz w:val="20"/>
          <w:szCs w:val="20"/>
          <w:lang w:eastAsia="en-US"/>
        </w:rPr>
        <w:t xml:space="preserve"> </w:t>
      </w:r>
    </w:p>
    <w:p w14:paraId="512C3C01" w14:textId="77777777"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“Deep learning for massive MIMO CSI feedback”, CK Wen, WT Shih, S. </w:t>
      </w:r>
      <w:proofErr w:type="spellStart"/>
      <w:r w:rsidRPr="00A12B75">
        <w:rPr>
          <w:rFonts w:cs="Batang"/>
          <w:sz w:val="20"/>
          <w:szCs w:val="20"/>
          <w:lang w:eastAsia="en-US"/>
        </w:rPr>
        <w:t>Jin</w:t>
      </w:r>
      <w:proofErr w:type="spellEnd"/>
      <w:r w:rsidRPr="00A12B75">
        <w:rPr>
          <w:rFonts w:cs="Batang"/>
          <w:sz w:val="20"/>
          <w:szCs w:val="20"/>
          <w:lang w:eastAsia="en-US"/>
        </w:rPr>
        <w:t>, April 2018</w:t>
      </w:r>
    </w:p>
    <w:p w14:paraId="62E92F31" w14:textId="79926579"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“Deep </w:t>
      </w:r>
      <w:proofErr w:type="gramStart"/>
      <w:r w:rsidRPr="00A12B75">
        <w:rPr>
          <w:rFonts w:cs="Batang"/>
          <w:sz w:val="20"/>
          <w:szCs w:val="20"/>
          <w:lang w:eastAsia="en-US"/>
        </w:rPr>
        <w:t>learning</w:t>
      </w:r>
      <w:proofErr w:type="gramEnd"/>
      <w:r w:rsidRPr="00A12B75">
        <w:rPr>
          <w:rFonts w:cs="Batang"/>
          <w:sz w:val="20"/>
          <w:szCs w:val="20"/>
          <w:lang w:eastAsia="en-US"/>
        </w:rPr>
        <w:t xml:space="preserve">-Based CSI feedback approach for time-varying massive MIMO channels”, T Wang, CK Wen, S. </w:t>
      </w:r>
      <w:proofErr w:type="spellStart"/>
      <w:r w:rsidRPr="00A12B75">
        <w:rPr>
          <w:rFonts w:cs="Batang"/>
          <w:sz w:val="20"/>
          <w:szCs w:val="20"/>
          <w:lang w:eastAsia="en-US"/>
        </w:rPr>
        <w:t>Jin</w:t>
      </w:r>
      <w:proofErr w:type="spellEnd"/>
      <w:r w:rsidRPr="00A12B75">
        <w:rPr>
          <w:rFonts w:cs="Batang"/>
          <w:sz w:val="20"/>
          <w:szCs w:val="20"/>
          <w:lang w:eastAsia="en-US"/>
        </w:rPr>
        <w:t>, and G. Ye Li, IEEE wireless comm letters</w:t>
      </w:r>
      <w:r>
        <w:rPr>
          <w:rFonts w:cs="Batang"/>
          <w:sz w:val="20"/>
          <w:szCs w:val="20"/>
          <w:lang w:eastAsia="en-US"/>
        </w:rPr>
        <w:t xml:space="preserve">, </w:t>
      </w:r>
      <w:r w:rsidRPr="00A12B75">
        <w:rPr>
          <w:rFonts w:cs="Batang"/>
          <w:sz w:val="20"/>
          <w:szCs w:val="20"/>
          <w:lang w:eastAsia="en-US"/>
        </w:rPr>
        <w:t>2019 April</w:t>
      </w:r>
      <w:r>
        <w:rPr>
          <w:rFonts w:cs="Batang"/>
          <w:sz w:val="20"/>
          <w:szCs w:val="20"/>
          <w:lang w:eastAsia="en-US"/>
        </w:rPr>
        <w:t xml:space="preserve"> </w:t>
      </w:r>
    </w:p>
    <w:p w14:paraId="76DCAA0E" w14:textId="6DC14E52"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 “MIMO channel information feedback using deep recurrent network,” C. Lu et al., IEEE </w:t>
      </w:r>
      <w:proofErr w:type="spellStart"/>
      <w:r w:rsidRPr="00A12B75">
        <w:rPr>
          <w:rFonts w:cs="Batang"/>
          <w:sz w:val="20"/>
          <w:szCs w:val="20"/>
          <w:lang w:eastAsia="en-US"/>
        </w:rPr>
        <w:t>Commun</w:t>
      </w:r>
      <w:proofErr w:type="spellEnd"/>
      <w:r w:rsidRPr="00A12B75">
        <w:rPr>
          <w:rFonts w:cs="Batang"/>
          <w:sz w:val="20"/>
          <w:szCs w:val="20"/>
          <w:lang w:eastAsia="en-US"/>
        </w:rPr>
        <w:t>. Lett., vol. 23, no. 1, pp. 188–191, Jan. 2019.</w:t>
      </w:r>
    </w:p>
    <w:p w14:paraId="40E7D96A" w14:textId="65E8D595" w:rsidR="00CC0ECF" w:rsidRPr="00CC0ECF" w:rsidRDefault="00B1695A" w:rsidP="00CC0ECF">
      <w:pPr>
        <w:numPr>
          <w:ilvl w:val="0"/>
          <w:numId w:val="17"/>
        </w:numPr>
        <w:tabs>
          <w:tab w:val="clear" w:pos="657"/>
        </w:tabs>
        <w:overflowPunct w:val="0"/>
        <w:spacing w:before="100" w:beforeAutospacing="1"/>
        <w:textAlignment w:val="baseline"/>
        <w:rPr>
          <w:rFonts w:cs="Batang"/>
          <w:sz w:val="20"/>
          <w:szCs w:val="20"/>
          <w:lang w:eastAsia="en-US"/>
        </w:rPr>
      </w:pPr>
      <w:r>
        <w:rPr>
          <w:rFonts w:cs="Batang"/>
          <w:sz w:val="20"/>
          <w:szCs w:val="20"/>
          <w:lang w:eastAsia="en-US"/>
        </w:rPr>
        <w:t>“</w:t>
      </w:r>
      <w:r w:rsidR="0055511D" w:rsidRPr="0055511D">
        <w:rPr>
          <w:rFonts w:cs="Batang"/>
          <w:sz w:val="20"/>
          <w:szCs w:val="20"/>
          <w:lang w:eastAsia="en-US"/>
        </w:rPr>
        <w:t>Multi-resolution CSI Feedback with deep learning in Massive MIMO System</w:t>
      </w:r>
      <w:r>
        <w:rPr>
          <w:rFonts w:cs="Batang"/>
          <w:sz w:val="20"/>
          <w:szCs w:val="20"/>
          <w:lang w:eastAsia="en-US"/>
        </w:rPr>
        <w:t>”</w:t>
      </w:r>
      <w:r w:rsidR="0055511D" w:rsidRPr="0055511D">
        <w:rPr>
          <w:rFonts w:cs="Batang"/>
          <w:sz w:val="20"/>
          <w:szCs w:val="20"/>
          <w:lang w:eastAsia="en-US"/>
        </w:rPr>
        <w:t xml:space="preserve">, May 2021, </w:t>
      </w:r>
      <w:hyperlink r:id="rId12" w:history="1">
        <w:r w:rsidR="00CC0ECF" w:rsidRPr="00CC0ECF">
          <w:rPr>
            <w:rStyle w:val="Hyperlink"/>
            <w:rFonts w:cs="Batang"/>
            <w:sz w:val="20"/>
            <w:szCs w:val="20"/>
            <w:lang w:eastAsia="en-US"/>
          </w:rPr>
          <w:t>arXiv:2105.00354v1</w:t>
        </w:r>
      </w:hyperlink>
    </w:p>
    <w:p w14:paraId="6CB2801D" w14:textId="5A32BB65" w:rsidR="0055511D" w:rsidRDefault="00B1695A" w:rsidP="0055511D">
      <w:pPr>
        <w:numPr>
          <w:ilvl w:val="0"/>
          <w:numId w:val="17"/>
        </w:numPr>
        <w:tabs>
          <w:tab w:val="clear" w:pos="657"/>
        </w:tabs>
        <w:rPr>
          <w:rFonts w:cs="Batang"/>
          <w:sz w:val="20"/>
          <w:szCs w:val="20"/>
          <w:lang w:eastAsia="en-US"/>
        </w:rPr>
      </w:pPr>
      <w:r>
        <w:rPr>
          <w:rFonts w:cs="Batang"/>
          <w:sz w:val="20"/>
          <w:szCs w:val="20"/>
          <w:lang w:eastAsia="en-US"/>
        </w:rPr>
        <w:t>“</w:t>
      </w:r>
      <w:r w:rsidR="0055511D" w:rsidRPr="0055511D">
        <w:rPr>
          <w:rFonts w:cs="Batang"/>
          <w:sz w:val="20"/>
          <w:szCs w:val="20"/>
          <w:lang w:eastAsia="en-US"/>
        </w:rPr>
        <w:t>Dilated Convolution based CSI Feedback Compression for Massive MIMO Systems</w:t>
      </w:r>
      <w:r>
        <w:rPr>
          <w:rFonts w:cs="Batang"/>
          <w:sz w:val="20"/>
          <w:szCs w:val="20"/>
          <w:lang w:eastAsia="en-US"/>
        </w:rPr>
        <w:t>”</w:t>
      </w:r>
      <w:r w:rsidR="0055511D" w:rsidRPr="0055511D">
        <w:rPr>
          <w:rFonts w:cs="Batang"/>
          <w:sz w:val="20"/>
          <w:szCs w:val="20"/>
          <w:lang w:eastAsia="en-US"/>
        </w:rPr>
        <w:t xml:space="preserve">, June 2021, </w:t>
      </w:r>
      <w:proofErr w:type="spellStart"/>
      <w:r w:rsidR="0055511D" w:rsidRPr="0055511D">
        <w:rPr>
          <w:rFonts w:cs="Batang"/>
          <w:sz w:val="20"/>
          <w:szCs w:val="20"/>
          <w:lang w:eastAsia="en-US"/>
        </w:rPr>
        <w:t>arXiv</w:t>
      </w:r>
      <w:proofErr w:type="spellEnd"/>
    </w:p>
    <w:p w14:paraId="4F4BBFB3" w14:textId="5541DC3C" w:rsidR="00B1695A" w:rsidRPr="0055511D" w:rsidRDefault="00B1695A" w:rsidP="0055511D">
      <w:pPr>
        <w:numPr>
          <w:ilvl w:val="0"/>
          <w:numId w:val="17"/>
        </w:numPr>
        <w:tabs>
          <w:tab w:val="clear" w:pos="657"/>
        </w:tabs>
        <w:rPr>
          <w:rFonts w:cs="Batang"/>
          <w:sz w:val="20"/>
          <w:szCs w:val="20"/>
          <w:lang w:eastAsia="en-US"/>
        </w:rPr>
      </w:pPr>
      <w:r>
        <w:rPr>
          <w:rFonts w:cs="Batang"/>
          <w:sz w:val="20"/>
          <w:szCs w:val="20"/>
          <w:lang w:eastAsia="en-US"/>
        </w:rPr>
        <w:t>“</w:t>
      </w:r>
      <w:proofErr w:type="spellStart"/>
      <w:r>
        <w:rPr>
          <w:rFonts w:cs="Batang"/>
          <w:sz w:val="20"/>
          <w:szCs w:val="20"/>
          <w:lang w:eastAsia="en-US"/>
        </w:rPr>
        <w:t>EVCsiNet</w:t>
      </w:r>
      <w:proofErr w:type="spellEnd"/>
      <w:r>
        <w:rPr>
          <w:rFonts w:cs="Batang"/>
          <w:sz w:val="20"/>
          <w:szCs w:val="20"/>
          <w:lang w:eastAsia="en-US"/>
        </w:rPr>
        <w:t xml:space="preserve">: eigenvector-based CSI feedback under 3GPP link-level channels”, W. Liu, et </w:t>
      </w:r>
      <w:proofErr w:type="gramStart"/>
      <w:r>
        <w:rPr>
          <w:rFonts w:cs="Batang"/>
          <w:sz w:val="20"/>
          <w:szCs w:val="20"/>
          <w:lang w:eastAsia="en-US"/>
        </w:rPr>
        <w:t>al,  IEEE</w:t>
      </w:r>
      <w:proofErr w:type="gramEnd"/>
      <w:r>
        <w:rPr>
          <w:rFonts w:cs="Batang"/>
          <w:sz w:val="20"/>
          <w:szCs w:val="20"/>
          <w:lang w:eastAsia="en-US"/>
        </w:rPr>
        <w:t xml:space="preserve"> wireless communication letters, Vol 10, No 12, Dec 2021</w:t>
      </w:r>
    </w:p>
    <w:p w14:paraId="3A160E8E" w14:textId="053C4D16" w:rsidR="0055511D" w:rsidRPr="00086626" w:rsidRDefault="00CC0ECF" w:rsidP="0055511D">
      <w:pPr>
        <w:rPr>
          <w:rFonts w:cs="Batang"/>
          <w:sz w:val="20"/>
          <w:szCs w:val="20"/>
          <w:lang w:val="en-GB" w:eastAsia="en-US"/>
        </w:rPr>
      </w:pPr>
      <w:r>
        <w:rPr>
          <w:rFonts w:cs="Batang"/>
          <w:sz w:val="20"/>
          <w:szCs w:val="20"/>
          <w:lang w:eastAsia="en-US"/>
        </w:rPr>
        <w:t xml:space="preserve"> </w:t>
      </w:r>
    </w:p>
    <w:sectPr w:rsidR="0055511D"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D9C5C" w14:textId="77777777" w:rsidR="004E4199" w:rsidRDefault="004E4199" w:rsidP="00876767">
      <w:r>
        <w:separator/>
      </w:r>
    </w:p>
  </w:endnote>
  <w:endnote w:type="continuationSeparator" w:id="0">
    <w:p w14:paraId="0331D57B" w14:textId="77777777" w:rsidR="004E4199" w:rsidRDefault="004E4199"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9B641" w14:textId="77777777" w:rsidR="004E4199" w:rsidRDefault="004E4199" w:rsidP="00876767">
      <w:r>
        <w:separator/>
      </w:r>
    </w:p>
  </w:footnote>
  <w:footnote w:type="continuationSeparator" w:id="0">
    <w:p w14:paraId="449BA71B" w14:textId="77777777" w:rsidR="004E4199" w:rsidRDefault="004E4199"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0"/>
  </w:num>
  <w:num w:numId="4" w16cid:durableId="1470323051">
    <w:abstractNumId w:val="6"/>
  </w:num>
  <w:num w:numId="5" w16cid:durableId="1807892003">
    <w:abstractNumId w:val="4"/>
  </w:num>
  <w:num w:numId="6" w16cid:durableId="152182057">
    <w:abstractNumId w:val="9"/>
  </w:num>
  <w:num w:numId="7" w16cid:durableId="1918205603">
    <w:abstractNumId w:val="13"/>
  </w:num>
  <w:num w:numId="8" w16cid:durableId="446462016">
    <w:abstractNumId w:val="7"/>
  </w:num>
  <w:num w:numId="9" w16cid:durableId="1286424132">
    <w:abstractNumId w:val="5"/>
  </w:num>
  <w:num w:numId="10" w16cid:durableId="54931788">
    <w:abstractNumId w:val="8"/>
  </w:num>
  <w:num w:numId="11" w16cid:durableId="1976251354">
    <w:abstractNumId w:val="11"/>
  </w:num>
  <w:num w:numId="12" w16cid:durableId="642320405">
    <w:abstractNumId w:val="12"/>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06BE"/>
    <w:rsid w:val="000212EC"/>
    <w:rsid w:val="00022ED4"/>
    <w:rsid w:val="00024CD4"/>
    <w:rsid w:val="00026645"/>
    <w:rsid w:val="00031E68"/>
    <w:rsid w:val="00033D5B"/>
    <w:rsid w:val="000359AB"/>
    <w:rsid w:val="00041988"/>
    <w:rsid w:val="000421C0"/>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80826"/>
    <w:rsid w:val="000816F6"/>
    <w:rsid w:val="000837FC"/>
    <w:rsid w:val="00084E6D"/>
    <w:rsid w:val="00086626"/>
    <w:rsid w:val="000926BF"/>
    <w:rsid w:val="00092A85"/>
    <w:rsid w:val="00094811"/>
    <w:rsid w:val="000971DB"/>
    <w:rsid w:val="000977FB"/>
    <w:rsid w:val="000A0881"/>
    <w:rsid w:val="000A1890"/>
    <w:rsid w:val="000A2A34"/>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5E23"/>
    <w:rsid w:val="00127219"/>
    <w:rsid w:val="00131BBD"/>
    <w:rsid w:val="0013634C"/>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CE5"/>
    <w:rsid w:val="001D749D"/>
    <w:rsid w:val="001D754C"/>
    <w:rsid w:val="001E07D4"/>
    <w:rsid w:val="001E2334"/>
    <w:rsid w:val="001E4078"/>
    <w:rsid w:val="001E4E8D"/>
    <w:rsid w:val="001E7096"/>
    <w:rsid w:val="001F1032"/>
    <w:rsid w:val="001F14E7"/>
    <w:rsid w:val="001F3E3D"/>
    <w:rsid w:val="001F6A3A"/>
    <w:rsid w:val="00204D67"/>
    <w:rsid w:val="0020560A"/>
    <w:rsid w:val="00205B31"/>
    <w:rsid w:val="00205CF3"/>
    <w:rsid w:val="002121EE"/>
    <w:rsid w:val="002134C9"/>
    <w:rsid w:val="00213801"/>
    <w:rsid w:val="0021507B"/>
    <w:rsid w:val="00225773"/>
    <w:rsid w:val="00231911"/>
    <w:rsid w:val="00232AFD"/>
    <w:rsid w:val="0024398D"/>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B83"/>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4E69"/>
    <w:rsid w:val="002D51E0"/>
    <w:rsid w:val="002D627F"/>
    <w:rsid w:val="002E1C1C"/>
    <w:rsid w:val="002E770C"/>
    <w:rsid w:val="002E7927"/>
    <w:rsid w:val="002F0EBD"/>
    <w:rsid w:val="002F2028"/>
    <w:rsid w:val="002F4113"/>
    <w:rsid w:val="002F477D"/>
    <w:rsid w:val="002F52C2"/>
    <w:rsid w:val="00305534"/>
    <w:rsid w:val="00307BFB"/>
    <w:rsid w:val="0031019B"/>
    <w:rsid w:val="003105DC"/>
    <w:rsid w:val="003121D9"/>
    <w:rsid w:val="0032399B"/>
    <w:rsid w:val="00325A5B"/>
    <w:rsid w:val="003276F8"/>
    <w:rsid w:val="00330F5C"/>
    <w:rsid w:val="00333C79"/>
    <w:rsid w:val="0034266A"/>
    <w:rsid w:val="00343AB9"/>
    <w:rsid w:val="0034417B"/>
    <w:rsid w:val="00345CAD"/>
    <w:rsid w:val="00351A93"/>
    <w:rsid w:val="00353ED0"/>
    <w:rsid w:val="0035494F"/>
    <w:rsid w:val="00354D95"/>
    <w:rsid w:val="00355C38"/>
    <w:rsid w:val="00356A2B"/>
    <w:rsid w:val="00366551"/>
    <w:rsid w:val="00366F52"/>
    <w:rsid w:val="00373D5E"/>
    <w:rsid w:val="0037598C"/>
    <w:rsid w:val="0037727E"/>
    <w:rsid w:val="00383513"/>
    <w:rsid w:val="00383C5F"/>
    <w:rsid w:val="003862B0"/>
    <w:rsid w:val="0039080A"/>
    <w:rsid w:val="00396951"/>
    <w:rsid w:val="003A1B92"/>
    <w:rsid w:val="003A299F"/>
    <w:rsid w:val="003A35A7"/>
    <w:rsid w:val="003A52FA"/>
    <w:rsid w:val="003B54E1"/>
    <w:rsid w:val="003C0E4F"/>
    <w:rsid w:val="003C203B"/>
    <w:rsid w:val="003C55E8"/>
    <w:rsid w:val="003D0FB1"/>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5F8"/>
    <w:rsid w:val="004056C5"/>
    <w:rsid w:val="00406FB8"/>
    <w:rsid w:val="00407B8C"/>
    <w:rsid w:val="00410A67"/>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48EE"/>
    <w:rsid w:val="004574F7"/>
    <w:rsid w:val="00461B15"/>
    <w:rsid w:val="00462395"/>
    <w:rsid w:val="00465039"/>
    <w:rsid w:val="00465EB7"/>
    <w:rsid w:val="00470069"/>
    <w:rsid w:val="00475C2B"/>
    <w:rsid w:val="0047783C"/>
    <w:rsid w:val="00481593"/>
    <w:rsid w:val="00482475"/>
    <w:rsid w:val="004829D2"/>
    <w:rsid w:val="00482B6A"/>
    <w:rsid w:val="00484379"/>
    <w:rsid w:val="004850A3"/>
    <w:rsid w:val="00490FB4"/>
    <w:rsid w:val="004936B7"/>
    <w:rsid w:val="004943D6"/>
    <w:rsid w:val="00496D0C"/>
    <w:rsid w:val="00497A41"/>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0F09"/>
    <w:rsid w:val="004C2BFA"/>
    <w:rsid w:val="004D0D1D"/>
    <w:rsid w:val="004D3B6B"/>
    <w:rsid w:val="004D434D"/>
    <w:rsid w:val="004D4DFC"/>
    <w:rsid w:val="004D4E0D"/>
    <w:rsid w:val="004D6F79"/>
    <w:rsid w:val="004D7FE6"/>
    <w:rsid w:val="004E359A"/>
    <w:rsid w:val="004E3EAD"/>
    <w:rsid w:val="004E4199"/>
    <w:rsid w:val="004E7DEF"/>
    <w:rsid w:val="004F057C"/>
    <w:rsid w:val="004F4968"/>
    <w:rsid w:val="004F4991"/>
    <w:rsid w:val="004F4A84"/>
    <w:rsid w:val="004F74D5"/>
    <w:rsid w:val="004F7F00"/>
    <w:rsid w:val="005005A8"/>
    <w:rsid w:val="00501759"/>
    <w:rsid w:val="00512F54"/>
    <w:rsid w:val="005150C5"/>
    <w:rsid w:val="00517022"/>
    <w:rsid w:val="00517ADD"/>
    <w:rsid w:val="00521C39"/>
    <w:rsid w:val="00521D94"/>
    <w:rsid w:val="00524845"/>
    <w:rsid w:val="00527762"/>
    <w:rsid w:val="00530437"/>
    <w:rsid w:val="00530AB8"/>
    <w:rsid w:val="00534084"/>
    <w:rsid w:val="005363A1"/>
    <w:rsid w:val="0053782C"/>
    <w:rsid w:val="005438BC"/>
    <w:rsid w:val="00544E6A"/>
    <w:rsid w:val="005454F7"/>
    <w:rsid w:val="00545552"/>
    <w:rsid w:val="00546289"/>
    <w:rsid w:val="005472C6"/>
    <w:rsid w:val="005479A0"/>
    <w:rsid w:val="00550B73"/>
    <w:rsid w:val="00550F71"/>
    <w:rsid w:val="00551BD7"/>
    <w:rsid w:val="00552AB1"/>
    <w:rsid w:val="00552B50"/>
    <w:rsid w:val="00554D3E"/>
    <w:rsid w:val="0055511D"/>
    <w:rsid w:val="00556671"/>
    <w:rsid w:val="005619EF"/>
    <w:rsid w:val="005631BF"/>
    <w:rsid w:val="005672B7"/>
    <w:rsid w:val="005737B4"/>
    <w:rsid w:val="005757AA"/>
    <w:rsid w:val="00577F20"/>
    <w:rsid w:val="005811A6"/>
    <w:rsid w:val="0059377F"/>
    <w:rsid w:val="00595AE5"/>
    <w:rsid w:val="00597FEB"/>
    <w:rsid w:val="005B1AD1"/>
    <w:rsid w:val="005B2BF2"/>
    <w:rsid w:val="005B4D3C"/>
    <w:rsid w:val="005B5ECD"/>
    <w:rsid w:val="005B6997"/>
    <w:rsid w:val="005B6A41"/>
    <w:rsid w:val="005B7179"/>
    <w:rsid w:val="005C1EB8"/>
    <w:rsid w:val="005C43CD"/>
    <w:rsid w:val="005C5E00"/>
    <w:rsid w:val="005C68B4"/>
    <w:rsid w:val="005C7A7D"/>
    <w:rsid w:val="005D45F7"/>
    <w:rsid w:val="005D4EB1"/>
    <w:rsid w:val="005D57A7"/>
    <w:rsid w:val="005D59DE"/>
    <w:rsid w:val="005D7D8C"/>
    <w:rsid w:val="005E1DD2"/>
    <w:rsid w:val="005E371D"/>
    <w:rsid w:val="005E60AD"/>
    <w:rsid w:val="005F56A1"/>
    <w:rsid w:val="005F5A01"/>
    <w:rsid w:val="005F63E1"/>
    <w:rsid w:val="005F6A59"/>
    <w:rsid w:val="005F7A0E"/>
    <w:rsid w:val="006011FB"/>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A7533"/>
    <w:rsid w:val="006B29C5"/>
    <w:rsid w:val="006B5906"/>
    <w:rsid w:val="006C14EA"/>
    <w:rsid w:val="006C2364"/>
    <w:rsid w:val="006C55B5"/>
    <w:rsid w:val="006C6EAB"/>
    <w:rsid w:val="006C798A"/>
    <w:rsid w:val="006D0F0E"/>
    <w:rsid w:val="006D46BB"/>
    <w:rsid w:val="006D4DE9"/>
    <w:rsid w:val="006D54CF"/>
    <w:rsid w:val="006E02CA"/>
    <w:rsid w:val="006E0D41"/>
    <w:rsid w:val="006E1EE9"/>
    <w:rsid w:val="006E20CC"/>
    <w:rsid w:val="006F00B1"/>
    <w:rsid w:val="006F0EC9"/>
    <w:rsid w:val="006F63E4"/>
    <w:rsid w:val="006F6C7A"/>
    <w:rsid w:val="006F73C1"/>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3B91"/>
    <w:rsid w:val="00745211"/>
    <w:rsid w:val="00745905"/>
    <w:rsid w:val="007509B0"/>
    <w:rsid w:val="00750A0B"/>
    <w:rsid w:val="007544F6"/>
    <w:rsid w:val="00757227"/>
    <w:rsid w:val="00761FCD"/>
    <w:rsid w:val="00762111"/>
    <w:rsid w:val="00762B32"/>
    <w:rsid w:val="0076558A"/>
    <w:rsid w:val="007663B2"/>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1F4A"/>
    <w:rsid w:val="007B3CA9"/>
    <w:rsid w:val="007B4E2B"/>
    <w:rsid w:val="007B53E0"/>
    <w:rsid w:val="007C1A91"/>
    <w:rsid w:val="007C2F53"/>
    <w:rsid w:val="007C4AF6"/>
    <w:rsid w:val="007C4D5C"/>
    <w:rsid w:val="007C6085"/>
    <w:rsid w:val="007D25F9"/>
    <w:rsid w:val="007D5D63"/>
    <w:rsid w:val="007D617A"/>
    <w:rsid w:val="007D61E0"/>
    <w:rsid w:val="007E1A6B"/>
    <w:rsid w:val="007E4256"/>
    <w:rsid w:val="007E4EE1"/>
    <w:rsid w:val="007E554B"/>
    <w:rsid w:val="007E5CD4"/>
    <w:rsid w:val="007E6FF6"/>
    <w:rsid w:val="007F128C"/>
    <w:rsid w:val="007F4D2C"/>
    <w:rsid w:val="008013DA"/>
    <w:rsid w:val="00803CDF"/>
    <w:rsid w:val="0081056D"/>
    <w:rsid w:val="00812477"/>
    <w:rsid w:val="0081337F"/>
    <w:rsid w:val="008144EA"/>
    <w:rsid w:val="00816C07"/>
    <w:rsid w:val="00816F48"/>
    <w:rsid w:val="008273C9"/>
    <w:rsid w:val="00827696"/>
    <w:rsid w:val="00830D5E"/>
    <w:rsid w:val="0083129F"/>
    <w:rsid w:val="00833E28"/>
    <w:rsid w:val="0083426B"/>
    <w:rsid w:val="008350CB"/>
    <w:rsid w:val="008355FB"/>
    <w:rsid w:val="00840C07"/>
    <w:rsid w:val="00840C5E"/>
    <w:rsid w:val="008411BA"/>
    <w:rsid w:val="00841D1F"/>
    <w:rsid w:val="00843079"/>
    <w:rsid w:val="00845847"/>
    <w:rsid w:val="00846DF0"/>
    <w:rsid w:val="008472BA"/>
    <w:rsid w:val="00851283"/>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1A38"/>
    <w:rsid w:val="008B1DC5"/>
    <w:rsid w:val="008B24BF"/>
    <w:rsid w:val="008B684C"/>
    <w:rsid w:val="008B6AA7"/>
    <w:rsid w:val="008B7C80"/>
    <w:rsid w:val="008C0157"/>
    <w:rsid w:val="008C1E1F"/>
    <w:rsid w:val="008C2546"/>
    <w:rsid w:val="008C6AA2"/>
    <w:rsid w:val="008D0789"/>
    <w:rsid w:val="008D4078"/>
    <w:rsid w:val="008D5DEE"/>
    <w:rsid w:val="008D67ED"/>
    <w:rsid w:val="008D6AE1"/>
    <w:rsid w:val="008E2D72"/>
    <w:rsid w:val="008E5031"/>
    <w:rsid w:val="008F32E8"/>
    <w:rsid w:val="00900D4E"/>
    <w:rsid w:val="00901BC1"/>
    <w:rsid w:val="0090269B"/>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A0340"/>
    <w:rsid w:val="009A55AA"/>
    <w:rsid w:val="009A702F"/>
    <w:rsid w:val="009B0242"/>
    <w:rsid w:val="009B02DE"/>
    <w:rsid w:val="009B15B5"/>
    <w:rsid w:val="009B5FF2"/>
    <w:rsid w:val="009C18D9"/>
    <w:rsid w:val="009C1F0E"/>
    <w:rsid w:val="009C255E"/>
    <w:rsid w:val="009D1C4F"/>
    <w:rsid w:val="009D3964"/>
    <w:rsid w:val="009D5A62"/>
    <w:rsid w:val="009D5A91"/>
    <w:rsid w:val="009E0E57"/>
    <w:rsid w:val="009E2BA6"/>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0932"/>
    <w:rsid w:val="00AB23BE"/>
    <w:rsid w:val="00AB26E1"/>
    <w:rsid w:val="00AB2AD9"/>
    <w:rsid w:val="00AB6C52"/>
    <w:rsid w:val="00AC01B9"/>
    <w:rsid w:val="00AC3802"/>
    <w:rsid w:val="00AC6E8F"/>
    <w:rsid w:val="00AC7B27"/>
    <w:rsid w:val="00AD1997"/>
    <w:rsid w:val="00AD1A83"/>
    <w:rsid w:val="00AD7FCE"/>
    <w:rsid w:val="00AE2D24"/>
    <w:rsid w:val="00AE2F3C"/>
    <w:rsid w:val="00AE44E0"/>
    <w:rsid w:val="00AE5E11"/>
    <w:rsid w:val="00AE5F60"/>
    <w:rsid w:val="00AE74A2"/>
    <w:rsid w:val="00AE79CA"/>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3EB7"/>
    <w:rsid w:val="00B27306"/>
    <w:rsid w:val="00B35307"/>
    <w:rsid w:val="00B40062"/>
    <w:rsid w:val="00B40718"/>
    <w:rsid w:val="00B411A8"/>
    <w:rsid w:val="00B438E6"/>
    <w:rsid w:val="00B4391E"/>
    <w:rsid w:val="00B450F2"/>
    <w:rsid w:val="00B52070"/>
    <w:rsid w:val="00B533ED"/>
    <w:rsid w:val="00B613B0"/>
    <w:rsid w:val="00B64E0D"/>
    <w:rsid w:val="00B7094E"/>
    <w:rsid w:val="00B7101D"/>
    <w:rsid w:val="00B72388"/>
    <w:rsid w:val="00B72ED6"/>
    <w:rsid w:val="00B73194"/>
    <w:rsid w:val="00B73BFA"/>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E4B"/>
    <w:rsid w:val="00BC6E7C"/>
    <w:rsid w:val="00BD13EC"/>
    <w:rsid w:val="00BD5D12"/>
    <w:rsid w:val="00BD60CC"/>
    <w:rsid w:val="00BD76CD"/>
    <w:rsid w:val="00BE29CA"/>
    <w:rsid w:val="00BE75A6"/>
    <w:rsid w:val="00BF083E"/>
    <w:rsid w:val="00BF1113"/>
    <w:rsid w:val="00BF44FB"/>
    <w:rsid w:val="00BF6B6D"/>
    <w:rsid w:val="00BF6DEF"/>
    <w:rsid w:val="00C02422"/>
    <w:rsid w:val="00C04914"/>
    <w:rsid w:val="00C15112"/>
    <w:rsid w:val="00C16704"/>
    <w:rsid w:val="00C20CD5"/>
    <w:rsid w:val="00C231D3"/>
    <w:rsid w:val="00C23710"/>
    <w:rsid w:val="00C26BC6"/>
    <w:rsid w:val="00C26C3B"/>
    <w:rsid w:val="00C316D4"/>
    <w:rsid w:val="00C32077"/>
    <w:rsid w:val="00C35F7D"/>
    <w:rsid w:val="00C36296"/>
    <w:rsid w:val="00C36E32"/>
    <w:rsid w:val="00C40398"/>
    <w:rsid w:val="00C42379"/>
    <w:rsid w:val="00C42BA1"/>
    <w:rsid w:val="00C45688"/>
    <w:rsid w:val="00C464C0"/>
    <w:rsid w:val="00C467B0"/>
    <w:rsid w:val="00C479D1"/>
    <w:rsid w:val="00C5042A"/>
    <w:rsid w:val="00C5210C"/>
    <w:rsid w:val="00C53A03"/>
    <w:rsid w:val="00C573DA"/>
    <w:rsid w:val="00C60BFA"/>
    <w:rsid w:val="00C60DC5"/>
    <w:rsid w:val="00C60F80"/>
    <w:rsid w:val="00C645B1"/>
    <w:rsid w:val="00C64C0F"/>
    <w:rsid w:val="00C65956"/>
    <w:rsid w:val="00C660DA"/>
    <w:rsid w:val="00C66A4A"/>
    <w:rsid w:val="00C66D62"/>
    <w:rsid w:val="00C74E26"/>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10C8"/>
    <w:rsid w:val="00CB2D14"/>
    <w:rsid w:val="00CB3368"/>
    <w:rsid w:val="00CB3B61"/>
    <w:rsid w:val="00CB3B6C"/>
    <w:rsid w:val="00CB6AE4"/>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17A0"/>
    <w:rsid w:val="00D0434D"/>
    <w:rsid w:val="00D05491"/>
    <w:rsid w:val="00D06556"/>
    <w:rsid w:val="00D17FFE"/>
    <w:rsid w:val="00D263F1"/>
    <w:rsid w:val="00D275CF"/>
    <w:rsid w:val="00D27F89"/>
    <w:rsid w:val="00D301AB"/>
    <w:rsid w:val="00D313A3"/>
    <w:rsid w:val="00D32285"/>
    <w:rsid w:val="00D344E4"/>
    <w:rsid w:val="00D34505"/>
    <w:rsid w:val="00D36ECE"/>
    <w:rsid w:val="00D424CE"/>
    <w:rsid w:val="00D42C94"/>
    <w:rsid w:val="00D456FC"/>
    <w:rsid w:val="00D514BB"/>
    <w:rsid w:val="00D5212B"/>
    <w:rsid w:val="00D558C5"/>
    <w:rsid w:val="00D56804"/>
    <w:rsid w:val="00D568BE"/>
    <w:rsid w:val="00D60C32"/>
    <w:rsid w:val="00D623A6"/>
    <w:rsid w:val="00D66019"/>
    <w:rsid w:val="00D67B52"/>
    <w:rsid w:val="00D71B45"/>
    <w:rsid w:val="00D75211"/>
    <w:rsid w:val="00D775AF"/>
    <w:rsid w:val="00D77E65"/>
    <w:rsid w:val="00D80371"/>
    <w:rsid w:val="00D80A4B"/>
    <w:rsid w:val="00D83D28"/>
    <w:rsid w:val="00D87971"/>
    <w:rsid w:val="00D87F2B"/>
    <w:rsid w:val="00D94316"/>
    <w:rsid w:val="00D974E2"/>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220B"/>
    <w:rsid w:val="00DD47E0"/>
    <w:rsid w:val="00DD7B10"/>
    <w:rsid w:val="00DE0648"/>
    <w:rsid w:val="00DE3E8D"/>
    <w:rsid w:val="00DE663A"/>
    <w:rsid w:val="00DF20EF"/>
    <w:rsid w:val="00DF26C5"/>
    <w:rsid w:val="00DF59FF"/>
    <w:rsid w:val="00DF6C19"/>
    <w:rsid w:val="00E01ED8"/>
    <w:rsid w:val="00E026D2"/>
    <w:rsid w:val="00E03157"/>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489B"/>
    <w:rsid w:val="00EA524A"/>
    <w:rsid w:val="00EA5755"/>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ACE"/>
    <w:rsid w:val="00F53F66"/>
    <w:rsid w:val="00F54E55"/>
    <w:rsid w:val="00F66066"/>
    <w:rsid w:val="00F74106"/>
    <w:rsid w:val="00F74816"/>
    <w:rsid w:val="00F763AE"/>
    <w:rsid w:val="00F763E7"/>
    <w:rsid w:val="00F83241"/>
    <w:rsid w:val="00F83472"/>
    <w:rsid w:val="00F85AC4"/>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57A3"/>
    <w:rsid w:val="00FC6C0B"/>
    <w:rsid w:val="00FD0225"/>
    <w:rsid w:val="00FD0FB1"/>
    <w:rsid w:val="00FD5688"/>
    <w:rsid w:val="00FD714E"/>
    <w:rsid w:val="00FE0066"/>
    <w:rsid w:val="00FE11B1"/>
    <w:rsid w:val="00FE39F1"/>
    <w:rsid w:val="00FE43C2"/>
    <w:rsid w:val="00FE61B6"/>
    <w:rsid w:val="00FF005B"/>
    <w:rsid w:val="00FF1928"/>
    <w:rsid w:val="00FF3CB7"/>
    <w:rsid w:val="00FF3DF9"/>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80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xiv.org/abs/2105.00354v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7</cp:revision>
  <cp:lastPrinted>2022-01-10T18:33:00Z</cp:lastPrinted>
  <dcterms:created xsi:type="dcterms:W3CDTF">2022-04-26T03:12:00Z</dcterms:created>
  <dcterms:modified xsi:type="dcterms:W3CDTF">2022-04-26T04:08:00Z</dcterms:modified>
</cp:coreProperties>
</file>